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AA443" w14:textId="77777777" w:rsidR="00F17DAB" w:rsidRDefault="00F17DAB" w:rsidP="00025B2C">
      <w:pPr>
        <w:pStyle w:val="Heading1"/>
        <w:spacing w:after="240" w:line="240" w:lineRule="auto"/>
      </w:pPr>
    </w:p>
    <w:p w14:paraId="2ABCA2F7" w14:textId="77777777" w:rsidR="00F17DAB" w:rsidRDefault="00F17DAB" w:rsidP="00025B2C">
      <w:pPr>
        <w:pStyle w:val="Heading1"/>
        <w:spacing w:after="240" w:line="240" w:lineRule="auto"/>
      </w:pPr>
    </w:p>
    <w:p w14:paraId="21C4A4B1" w14:textId="77777777" w:rsidR="00495F84" w:rsidRDefault="00495F84" w:rsidP="00025B2C">
      <w:pPr>
        <w:pStyle w:val="Heading1"/>
        <w:spacing w:after="240" w:line="240" w:lineRule="auto"/>
        <w:rPr>
          <w:lang w:val="en-US"/>
        </w:rPr>
      </w:pPr>
    </w:p>
    <w:p w14:paraId="0FEECE4E" w14:textId="77777777" w:rsidR="00495F84" w:rsidRDefault="00495F84" w:rsidP="00025B2C">
      <w:pPr>
        <w:pStyle w:val="Heading1"/>
        <w:spacing w:after="240" w:line="240" w:lineRule="auto"/>
        <w:rPr>
          <w:lang w:val="en-US"/>
        </w:rPr>
      </w:pPr>
    </w:p>
    <w:p w14:paraId="576D3C0F" w14:textId="77777777" w:rsidR="00495F84" w:rsidRPr="00025B2C" w:rsidRDefault="00495F84" w:rsidP="00025B2C">
      <w:pPr>
        <w:spacing w:after="240" w:line="240" w:lineRule="auto"/>
        <w:rPr>
          <w:lang w:val="en-US"/>
        </w:rPr>
      </w:pPr>
    </w:p>
    <w:p w14:paraId="14A5EE5C" w14:textId="77777777" w:rsidR="00181F49" w:rsidRPr="00025B2C" w:rsidRDefault="00181F49" w:rsidP="00025B2C">
      <w:pPr>
        <w:pStyle w:val="Heading1"/>
        <w:spacing w:after="240" w:line="240" w:lineRule="auto"/>
        <w:rPr>
          <w:sz w:val="28"/>
          <w:szCs w:val="28"/>
          <w:lang w:val="en-US"/>
        </w:rPr>
      </w:pPr>
      <w:r w:rsidRPr="00025B2C">
        <w:rPr>
          <w:sz w:val="28"/>
          <w:szCs w:val="28"/>
          <w:lang w:val="en-US"/>
        </w:rPr>
        <w:t>PROYECTO:</w:t>
      </w:r>
    </w:p>
    <w:p w14:paraId="3CB5E9E8" w14:textId="77777777" w:rsidR="00E06078" w:rsidRPr="00025B2C" w:rsidRDefault="00E06078" w:rsidP="00025B2C">
      <w:pPr>
        <w:spacing w:after="240" w:line="240" w:lineRule="auto"/>
        <w:jc w:val="center"/>
        <w:rPr>
          <w:rFonts w:ascii="Cambria" w:eastAsia="MS Gothic" w:hAnsi="Cambria" w:cs="Times New Roman"/>
          <w:b/>
          <w:smallCaps/>
          <w:color w:val="0F243E"/>
          <w:spacing w:val="20"/>
          <w:sz w:val="28"/>
          <w:szCs w:val="28"/>
          <w:lang w:val="en-US"/>
        </w:rPr>
      </w:pPr>
      <w:r w:rsidRPr="00025B2C">
        <w:rPr>
          <w:rFonts w:ascii="Cambria" w:eastAsia="MS Gothic" w:hAnsi="Cambria" w:cs="Times New Roman"/>
          <w:b/>
          <w:smallCaps/>
          <w:color w:val="0F243E"/>
          <w:spacing w:val="20"/>
          <w:sz w:val="28"/>
          <w:szCs w:val="28"/>
          <w:lang w:val="en-US"/>
        </w:rPr>
        <w:t>Support for Citizens participation and Inclusion for Stronger Systems of Democratic Governance in LAC</w:t>
      </w:r>
    </w:p>
    <w:p w14:paraId="29DB42BF" w14:textId="77777777" w:rsidR="00EB7F93" w:rsidRPr="00994ACD" w:rsidRDefault="00E06078" w:rsidP="00025B2C">
      <w:pPr>
        <w:spacing w:after="240" w:line="240" w:lineRule="auto"/>
        <w:jc w:val="center"/>
        <w:rPr>
          <w:sz w:val="28"/>
          <w:szCs w:val="28"/>
        </w:rPr>
      </w:pPr>
      <w:r w:rsidRPr="00994ACD">
        <w:rPr>
          <w:sz w:val="28"/>
          <w:szCs w:val="28"/>
        </w:rPr>
        <w:t xml:space="preserve">Project </w:t>
      </w:r>
      <w:proofErr w:type="spellStart"/>
      <w:r w:rsidRPr="00994ACD">
        <w:rPr>
          <w:sz w:val="28"/>
          <w:szCs w:val="28"/>
        </w:rPr>
        <w:t>Initiation</w:t>
      </w:r>
      <w:proofErr w:type="spellEnd"/>
      <w:r w:rsidRPr="00994ACD">
        <w:rPr>
          <w:sz w:val="28"/>
          <w:szCs w:val="28"/>
        </w:rPr>
        <w:t xml:space="preserve"> </w:t>
      </w:r>
      <w:proofErr w:type="spellStart"/>
      <w:r w:rsidRPr="00994ACD">
        <w:rPr>
          <w:sz w:val="28"/>
          <w:szCs w:val="28"/>
        </w:rPr>
        <w:t>Document</w:t>
      </w:r>
      <w:proofErr w:type="spellEnd"/>
    </w:p>
    <w:p w14:paraId="5B9C6E94" w14:textId="77777777" w:rsidR="00495F84" w:rsidRPr="00994ACD" w:rsidRDefault="00495F84" w:rsidP="00025B2C">
      <w:pPr>
        <w:spacing w:after="240" w:line="240" w:lineRule="auto"/>
        <w:rPr>
          <w:sz w:val="28"/>
          <w:szCs w:val="28"/>
        </w:rPr>
      </w:pPr>
    </w:p>
    <w:p w14:paraId="1B4B11C3" w14:textId="77777777" w:rsidR="0097103B" w:rsidRPr="00025B2C" w:rsidRDefault="008D3BDC" w:rsidP="00025B2C">
      <w:pPr>
        <w:pStyle w:val="Heading1"/>
        <w:spacing w:after="240" w:line="240" w:lineRule="auto"/>
        <w:rPr>
          <w:sz w:val="28"/>
          <w:szCs w:val="28"/>
        </w:rPr>
      </w:pPr>
      <w:r w:rsidRPr="00025B2C">
        <w:rPr>
          <w:sz w:val="28"/>
          <w:szCs w:val="28"/>
        </w:rPr>
        <w:t>Minuta</w:t>
      </w:r>
      <w:r w:rsidR="00181F49" w:rsidRPr="00025B2C">
        <w:rPr>
          <w:sz w:val="28"/>
          <w:szCs w:val="28"/>
        </w:rPr>
        <w:t xml:space="preserve"> de</w:t>
      </w:r>
      <w:r w:rsidR="00495F84" w:rsidRPr="00025B2C">
        <w:rPr>
          <w:sz w:val="28"/>
          <w:szCs w:val="28"/>
        </w:rPr>
        <w:t xml:space="preserve"> </w:t>
      </w:r>
      <w:r w:rsidR="00495F84" w:rsidRPr="00025B2C">
        <w:rPr>
          <w:sz w:val="28"/>
          <w:szCs w:val="28"/>
          <w:lang w:val="es-ES_tradnl"/>
        </w:rPr>
        <w:t xml:space="preserve">Comité de Evaluación de Proyecto </w:t>
      </w:r>
    </w:p>
    <w:p w14:paraId="29F53232" w14:textId="77777777" w:rsidR="0097103B" w:rsidRPr="00025B2C" w:rsidRDefault="00CB6606" w:rsidP="00025B2C">
      <w:pPr>
        <w:pStyle w:val="Heading1"/>
        <w:spacing w:after="240" w:line="240" w:lineRule="auto"/>
        <w:rPr>
          <w:sz w:val="28"/>
          <w:szCs w:val="28"/>
        </w:rPr>
      </w:pPr>
      <w:r w:rsidRPr="00025B2C">
        <w:rPr>
          <w:sz w:val="28"/>
          <w:szCs w:val="28"/>
        </w:rPr>
        <w:t>27 Febrero 2015</w:t>
      </w:r>
    </w:p>
    <w:p w14:paraId="3E935F29" w14:textId="77777777" w:rsidR="00495F84" w:rsidRDefault="00495F84" w:rsidP="00025B2C">
      <w:pPr>
        <w:spacing w:after="240" w:line="240" w:lineRule="auto"/>
        <w:jc w:val="both"/>
        <w:rPr>
          <w:iCs/>
          <w:color w:val="auto"/>
          <w:lang w:val="es-ES"/>
        </w:rPr>
      </w:pPr>
    </w:p>
    <w:p w14:paraId="36B68E2C" w14:textId="77777777" w:rsidR="00E343B2" w:rsidRDefault="00BD626E" w:rsidP="00025B2C">
      <w:pPr>
        <w:spacing w:after="240" w:line="240" w:lineRule="auto"/>
        <w:jc w:val="both"/>
        <w:rPr>
          <w:bCs/>
          <w:i/>
          <w:iCs/>
          <w:color w:val="auto"/>
          <w:lang w:val="es-ES"/>
        </w:rPr>
      </w:pPr>
      <w:r w:rsidRPr="00BD626E">
        <w:rPr>
          <w:iCs/>
          <w:color w:val="auto"/>
          <w:lang w:val="es-ES"/>
        </w:rPr>
        <w:t xml:space="preserve">A través de un comunicado oficial emitido por </w:t>
      </w:r>
      <w:r w:rsidRPr="00025B2C">
        <w:rPr>
          <w:iCs/>
          <w:color w:val="auto"/>
          <w:lang w:val="es-ES"/>
        </w:rPr>
        <w:t>Rebeca Arias, Directora del Centro Regional para América Latina y el Caribe</w:t>
      </w:r>
      <w:r w:rsidR="00025B2C" w:rsidRPr="00025B2C">
        <w:rPr>
          <w:iCs/>
          <w:color w:val="auto"/>
          <w:lang w:val="es-ES"/>
        </w:rPr>
        <w:t xml:space="preserve"> (RSC LAC)</w:t>
      </w:r>
      <w:r w:rsidRPr="00025B2C">
        <w:rPr>
          <w:iCs/>
          <w:color w:val="auto"/>
          <w:lang w:val="es-ES"/>
        </w:rPr>
        <w:t xml:space="preserve">, con fecha </w:t>
      </w:r>
      <w:r w:rsidR="00025B2C" w:rsidRPr="00025B2C">
        <w:rPr>
          <w:iCs/>
          <w:color w:val="auto"/>
          <w:lang w:val="es-ES"/>
        </w:rPr>
        <w:t>de 20 de febrero de 2015</w:t>
      </w:r>
      <w:r w:rsidRPr="00025B2C">
        <w:rPr>
          <w:iCs/>
          <w:color w:val="auto"/>
          <w:lang w:val="es-ES"/>
        </w:rPr>
        <w:t xml:space="preserve">, </w:t>
      </w:r>
      <w:r w:rsidRPr="00025B2C">
        <w:rPr>
          <w:color w:val="auto"/>
        </w:rPr>
        <w:t xml:space="preserve">se convocó </w:t>
      </w:r>
      <w:r w:rsidR="00495F84" w:rsidRPr="00025B2C">
        <w:rPr>
          <w:color w:val="auto"/>
        </w:rPr>
        <w:t xml:space="preserve">a </w:t>
      </w:r>
      <w:r w:rsidRPr="00025B2C">
        <w:rPr>
          <w:color w:val="auto"/>
        </w:rPr>
        <w:t>un Comité de Evaluación de Proyecto</w:t>
      </w:r>
      <w:r w:rsidR="00A4746D">
        <w:rPr>
          <w:color w:val="auto"/>
        </w:rPr>
        <w:t xml:space="preserve"> con fecha del 27 de febrero en las oficinas del RSC</w:t>
      </w:r>
      <w:r w:rsidR="00AA67C3">
        <w:rPr>
          <w:color w:val="auto"/>
        </w:rPr>
        <w:t xml:space="preserve"> LAC</w:t>
      </w:r>
      <w:r w:rsidRPr="00025B2C">
        <w:rPr>
          <w:color w:val="auto"/>
        </w:rPr>
        <w:t xml:space="preserve"> para someter a</w:t>
      </w:r>
      <w:r>
        <w:rPr>
          <w:color w:val="auto"/>
        </w:rPr>
        <w:t xml:space="preserve"> revisión </w:t>
      </w:r>
      <w:r>
        <w:rPr>
          <w:bCs/>
          <w:iCs/>
          <w:color w:val="auto"/>
          <w:lang w:val="es-ES"/>
        </w:rPr>
        <w:t>su</w:t>
      </w:r>
      <w:r w:rsidR="00495F84">
        <w:rPr>
          <w:bCs/>
          <w:iCs/>
          <w:color w:val="auto"/>
          <w:lang w:val="es-ES"/>
        </w:rPr>
        <w:t xml:space="preserve">stantiva </w:t>
      </w:r>
      <w:r w:rsidRPr="00BD626E">
        <w:rPr>
          <w:bCs/>
          <w:iCs/>
          <w:color w:val="auto"/>
          <w:lang w:val="es-ES"/>
        </w:rPr>
        <w:t xml:space="preserve">el documento </w:t>
      </w:r>
      <w:r>
        <w:rPr>
          <w:bCs/>
          <w:iCs/>
          <w:color w:val="auto"/>
          <w:lang w:val="es-ES"/>
        </w:rPr>
        <w:t xml:space="preserve">inicial </w:t>
      </w:r>
      <w:r w:rsidRPr="00BD626E">
        <w:rPr>
          <w:bCs/>
          <w:iCs/>
          <w:color w:val="auto"/>
          <w:lang w:val="es-ES"/>
        </w:rPr>
        <w:t>de proyecto</w:t>
      </w:r>
      <w:r w:rsidR="00495F84">
        <w:rPr>
          <w:bCs/>
          <w:iCs/>
          <w:color w:val="auto"/>
          <w:lang w:val="es-ES"/>
        </w:rPr>
        <w:t>:</w:t>
      </w:r>
      <w:r w:rsidRPr="00BD626E">
        <w:rPr>
          <w:bCs/>
          <w:iCs/>
          <w:color w:val="auto"/>
          <w:lang w:val="es-ES"/>
        </w:rPr>
        <w:t xml:space="preserve"> “</w:t>
      </w:r>
      <w:proofErr w:type="spellStart"/>
      <w:r w:rsidRPr="00E06078">
        <w:rPr>
          <w:color w:val="auto"/>
        </w:rPr>
        <w:t>Support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for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Citizens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participation</w:t>
      </w:r>
      <w:proofErr w:type="spellEnd"/>
      <w:r w:rsidRPr="00E06078">
        <w:rPr>
          <w:color w:val="auto"/>
        </w:rPr>
        <w:t xml:space="preserve"> and </w:t>
      </w:r>
      <w:proofErr w:type="spellStart"/>
      <w:r w:rsidRPr="00E06078">
        <w:rPr>
          <w:color w:val="auto"/>
        </w:rPr>
        <w:t>Inclusion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for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Stronger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Systems</w:t>
      </w:r>
      <w:proofErr w:type="spellEnd"/>
      <w:r w:rsidRPr="00E06078">
        <w:rPr>
          <w:color w:val="auto"/>
        </w:rPr>
        <w:t xml:space="preserve"> of </w:t>
      </w:r>
      <w:proofErr w:type="spellStart"/>
      <w:r w:rsidRPr="00E06078">
        <w:rPr>
          <w:color w:val="auto"/>
        </w:rPr>
        <w:t>Democratic</w:t>
      </w:r>
      <w:proofErr w:type="spellEnd"/>
      <w:r w:rsidRPr="00E06078">
        <w:rPr>
          <w:color w:val="auto"/>
        </w:rPr>
        <w:t xml:space="preserve"> </w:t>
      </w:r>
      <w:proofErr w:type="spellStart"/>
      <w:r w:rsidRPr="00E06078">
        <w:rPr>
          <w:color w:val="auto"/>
        </w:rPr>
        <w:t>Governance</w:t>
      </w:r>
      <w:proofErr w:type="spellEnd"/>
      <w:r w:rsidRPr="00E06078">
        <w:rPr>
          <w:color w:val="auto"/>
        </w:rPr>
        <w:t xml:space="preserve"> in LAC</w:t>
      </w:r>
      <w:r>
        <w:rPr>
          <w:color w:val="auto"/>
        </w:rPr>
        <w:t>¨</w:t>
      </w:r>
      <w:r>
        <w:rPr>
          <w:bCs/>
          <w:i/>
          <w:iCs/>
          <w:color w:val="auto"/>
          <w:lang w:val="es-ES"/>
        </w:rPr>
        <w:t xml:space="preserve">. </w:t>
      </w:r>
    </w:p>
    <w:p w14:paraId="14790581" w14:textId="77777777" w:rsidR="004F3FE4" w:rsidRDefault="004F3FE4" w:rsidP="004F3FE4">
      <w:pPr>
        <w:spacing w:after="240" w:line="240" w:lineRule="auto"/>
        <w:jc w:val="both"/>
        <w:rPr>
          <w:color w:val="auto"/>
        </w:rPr>
      </w:pPr>
      <w:r>
        <w:rPr>
          <w:color w:val="auto"/>
        </w:rPr>
        <w:t xml:space="preserve">En la conformación del comité se buscaron perspectivas que recogieran la visión de oficinas de campo y </w:t>
      </w:r>
      <w:r w:rsidRPr="00994ACD">
        <w:rPr>
          <w:color w:val="auto"/>
        </w:rPr>
        <w:t>expertos</w:t>
      </w:r>
      <w:r>
        <w:rPr>
          <w:color w:val="auto"/>
        </w:rPr>
        <w:t xml:space="preserve"> del PNUD </w:t>
      </w:r>
      <w:r>
        <w:rPr>
          <w:rStyle w:val="FootnoteReference"/>
          <w:color w:val="auto"/>
        </w:rPr>
        <w:footnoteReference w:id="1"/>
      </w:r>
      <w:r>
        <w:rPr>
          <w:color w:val="auto"/>
        </w:rPr>
        <w:t xml:space="preserve"> para contribuir a una revisión que respondiera tanto a la visión estratégica y lineamientos corporativos que aplican a la región, esto es, el </w:t>
      </w:r>
      <w:proofErr w:type="spellStart"/>
      <w:r>
        <w:rPr>
          <w:color w:val="auto"/>
        </w:rPr>
        <w:t>Strategy</w:t>
      </w:r>
      <w:proofErr w:type="spellEnd"/>
      <w:r>
        <w:rPr>
          <w:color w:val="auto"/>
        </w:rPr>
        <w:t xml:space="preserve"> Plan y el Programa Regional (RPD por sus siglas en inglés), como a la visión y demandas desde las </w:t>
      </w:r>
      <w:proofErr w:type="gramStart"/>
      <w:r>
        <w:rPr>
          <w:color w:val="auto"/>
        </w:rPr>
        <w:t>oficinas</w:t>
      </w:r>
      <w:proofErr w:type="gramEnd"/>
      <w:r>
        <w:rPr>
          <w:color w:val="auto"/>
        </w:rPr>
        <w:t xml:space="preserve"> de país.</w:t>
      </w:r>
    </w:p>
    <w:p w14:paraId="01D4DF56" w14:textId="77777777" w:rsidR="004042DA" w:rsidRDefault="004042DA" w:rsidP="00025B2C">
      <w:pPr>
        <w:spacing w:after="240" w:line="240" w:lineRule="auto"/>
        <w:jc w:val="both"/>
        <w:rPr>
          <w:color w:val="auto"/>
        </w:rPr>
      </w:pPr>
      <w:r w:rsidRPr="00025B2C">
        <w:rPr>
          <w:color w:val="auto"/>
        </w:rPr>
        <w:t xml:space="preserve">Este proceso de revisión sustantiva </w:t>
      </w:r>
      <w:r>
        <w:rPr>
          <w:color w:val="auto"/>
        </w:rPr>
        <w:t>del documento inicial de proyecto  se  enmarca en un proceso de elaboración de una nota conceptual y documento de proyecto regional orientado al apoyo de las oficinas de país e implementación de iniciativas enmarcadas en una agenda de participación e inclusión social en la región</w:t>
      </w:r>
      <w:r w:rsidR="00A4746D">
        <w:rPr>
          <w:color w:val="auto"/>
        </w:rPr>
        <w:t xml:space="preserve"> vinculada </w:t>
      </w:r>
      <w:r w:rsidR="004F3FE4">
        <w:rPr>
          <w:color w:val="auto"/>
        </w:rPr>
        <w:t xml:space="preserve">al </w:t>
      </w:r>
      <w:proofErr w:type="spellStart"/>
      <w:r w:rsidR="004F3FE4">
        <w:rPr>
          <w:color w:val="auto"/>
        </w:rPr>
        <w:t>Outcome</w:t>
      </w:r>
      <w:proofErr w:type="spellEnd"/>
      <w:r w:rsidR="004F3FE4">
        <w:rPr>
          <w:color w:val="auto"/>
        </w:rPr>
        <w:t xml:space="preserve"> 2 del RPD</w:t>
      </w:r>
      <w:r>
        <w:rPr>
          <w:color w:val="auto"/>
        </w:rPr>
        <w:t xml:space="preserve">. </w:t>
      </w:r>
    </w:p>
    <w:p w14:paraId="5E88A5EE" w14:textId="77777777" w:rsidR="00BD626E" w:rsidRDefault="00BD626E" w:rsidP="00025B2C">
      <w:pPr>
        <w:spacing w:after="240" w:line="240" w:lineRule="auto"/>
        <w:jc w:val="both"/>
        <w:rPr>
          <w:bCs/>
          <w:iCs/>
          <w:color w:val="auto"/>
          <w:lang w:val="es-ES"/>
        </w:rPr>
      </w:pPr>
    </w:p>
    <w:p w14:paraId="3B528470" w14:textId="77777777" w:rsidR="00A4746D" w:rsidRPr="00AA67C3" w:rsidRDefault="00A4746D" w:rsidP="00AA67C3">
      <w:pPr>
        <w:pStyle w:val="Heading1"/>
        <w:spacing w:after="240" w:line="240" w:lineRule="auto"/>
      </w:pPr>
      <w:r w:rsidRPr="00AA67C3">
        <w:lastRenderedPageBreak/>
        <w:t>Descripción del proyecto</w:t>
      </w:r>
    </w:p>
    <w:p w14:paraId="67AF9986" w14:textId="77777777" w:rsidR="0088185D" w:rsidRPr="0088185D" w:rsidRDefault="0088185D" w:rsidP="0088185D">
      <w:pPr>
        <w:spacing w:after="240" w:line="240" w:lineRule="auto"/>
        <w:jc w:val="both"/>
        <w:rPr>
          <w:color w:val="auto"/>
          <w:lang w:val="es-ES"/>
        </w:rPr>
      </w:pPr>
      <w:r w:rsidRPr="0088185D">
        <w:rPr>
          <w:color w:val="auto"/>
          <w:lang w:val="es-ES"/>
        </w:rPr>
        <w:t xml:space="preserve">A través del documento inicial de proyecto (PID por sus siglas en inglés) se pretende proporcionar financiación básica para </w:t>
      </w:r>
      <w:r>
        <w:rPr>
          <w:color w:val="auto"/>
          <w:lang w:val="es-ES"/>
        </w:rPr>
        <w:t xml:space="preserve">el desarrollo de iniciativas y diseño de un documento de </w:t>
      </w:r>
      <w:r w:rsidRPr="0088185D">
        <w:rPr>
          <w:color w:val="auto"/>
          <w:lang w:val="es-ES"/>
        </w:rPr>
        <w:t xml:space="preserve">proyecto vinculado al Outcome 2 del RPD: </w:t>
      </w:r>
      <w:proofErr w:type="spellStart"/>
      <w:r w:rsidRPr="0088185D">
        <w:rPr>
          <w:i/>
          <w:color w:val="auto"/>
          <w:lang w:val="es-ES"/>
        </w:rPr>
        <w:t>Support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for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Citizen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Participation</w:t>
      </w:r>
      <w:proofErr w:type="spellEnd"/>
      <w:r w:rsidRPr="0088185D">
        <w:rPr>
          <w:i/>
          <w:color w:val="auto"/>
          <w:lang w:val="es-ES"/>
        </w:rPr>
        <w:t xml:space="preserve"> and </w:t>
      </w:r>
      <w:proofErr w:type="spellStart"/>
      <w:r w:rsidRPr="0088185D">
        <w:rPr>
          <w:i/>
          <w:color w:val="auto"/>
          <w:lang w:val="es-ES"/>
        </w:rPr>
        <w:t>Inclusion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for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Stronger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Systems</w:t>
      </w:r>
      <w:proofErr w:type="spellEnd"/>
      <w:r w:rsidRPr="0088185D">
        <w:rPr>
          <w:i/>
          <w:color w:val="auto"/>
          <w:lang w:val="es-ES"/>
        </w:rPr>
        <w:t xml:space="preserve"> of </w:t>
      </w:r>
      <w:proofErr w:type="spellStart"/>
      <w:r w:rsidRPr="0088185D">
        <w:rPr>
          <w:i/>
          <w:color w:val="auto"/>
          <w:lang w:val="es-ES"/>
        </w:rPr>
        <w:t>Democratic</w:t>
      </w:r>
      <w:proofErr w:type="spellEnd"/>
      <w:r w:rsidRPr="0088185D">
        <w:rPr>
          <w:i/>
          <w:color w:val="auto"/>
          <w:lang w:val="es-ES"/>
        </w:rPr>
        <w:t xml:space="preserve"> </w:t>
      </w:r>
      <w:proofErr w:type="spellStart"/>
      <w:r w:rsidRPr="0088185D">
        <w:rPr>
          <w:i/>
          <w:color w:val="auto"/>
          <w:lang w:val="es-ES"/>
        </w:rPr>
        <w:t>Governance</w:t>
      </w:r>
      <w:proofErr w:type="spellEnd"/>
      <w:r w:rsidRPr="0088185D">
        <w:rPr>
          <w:i/>
          <w:color w:val="auto"/>
          <w:lang w:val="es-ES"/>
        </w:rPr>
        <w:t xml:space="preserve"> in LAC</w:t>
      </w:r>
      <w:r w:rsidRPr="0088185D">
        <w:rPr>
          <w:color w:val="auto"/>
          <w:lang w:val="es-ES"/>
        </w:rPr>
        <w:t xml:space="preserve">.  </w:t>
      </w:r>
    </w:p>
    <w:p w14:paraId="56A1858A" w14:textId="5E99B196" w:rsidR="0088185D" w:rsidRPr="0088185D" w:rsidRDefault="0088185D" w:rsidP="0088185D">
      <w:pPr>
        <w:spacing w:after="240" w:line="240" w:lineRule="auto"/>
        <w:jc w:val="both"/>
        <w:rPr>
          <w:color w:val="auto"/>
          <w:lang w:val="es-ES"/>
        </w:rPr>
      </w:pPr>
      <w:r w:rsidRPr="0088185D">
        <w:rPr>
          <w:color w:val="auto"/>
          <w:lang w:val="es-ES"/>
        </w:rPr>
        <w:t>El propósito general del proyecto es promover una agenda de participación e inclusión a través de la construcción de capacidades y promoción de oportunidades para ampliar y mejorar la participación ciudadana, la representación</w:t>
      </w:r>
      <w:r>
        <w:rPr>
          <w:color w:val="auto"/>
          <w:lang w:val="es-ES"/>
        </w:rPr>
        <w:t>,</w:t>
      </w:r>
      <w:r w:rsidRPr="0088185D">
        <w:rPr>
          <w:color w:val="auto"/>
          <w:lang w:val="es-ES"/>
        </w:rPr>
        <w:t xml:space="preserve"> y la rendición de cuentas</w:t>
      </w:r>
      <w:r w:rsidR="0091644D">
        <w:rPr>
          <w:color w:val="auto"/>
          <w:lang w:val="es-ES"/>
        </w:rPr>
        <w:t>. Este propósito general, sin embargo centrará</w:t>
      </w:r>
      <w:r w:rsidRPr="0088185D">
        <w:rPr>
          <w:color w:val="auto"/>
          <w:lang w:val="es-ES"/>
        </w:rPr>
        <w:t xml:space="preserve"> </w:t>
      </w:r>
      <w:r w:rsidR="0091644D">
        <w:rPr>
          <w:color w:val="auto"/>
          <w:lang w:val="es-ES"/>
        </w:rPr>
        <w:t>el conjunto de actividades,</w:t>
      </w:r>
      <w:r w:rsidRPr="0088185D">
        <w:rPr>
          <w:color w:val="auto"/>
          <w:lang w:val="es-ES"/>
        </w:rPr>
        <w:t xml:space="preserve"> intervenciones y </w:t>
      </w:r>
      <w:r w:rsidR="0091644D">
        <w:rPr>
          <w:color w:val="auto"/>
          <w:lang w:val="es-ES"/>
        </w:rPr>
        <w:t>apoyo a oficinas de país</w:t>
      </w:r>
      <w:r w:rsidRPr="0088185D">
        <w:rPr>
          <w:color w:val="auto"/>
          <w:lang w:val="es-ES"/>
        </w:rPr>
        <w:t xml:space="preserve"> en aquellos grupos sociales tradicionalmente marginalizados, caso de mujeres, jóvenes, indígenas y afrodescendientes</w:t>
      </w:r>
      <w:r w:rsidR="0091644D">
        <w:rPr>
          <w:color w:val="auto"/>
          <w:lang w:val="es-ES"/>
        </w:rPr>
        <w:t>, con el</w:t>
      </w:r>
      <w:r w:rsidRPr="0088185D">
        <w:rPr>
          <w:color w:val="auto"/>
          <w:lang w:val="es-ES"/>
        </w:rPr>
        <w:t xml:space="preserve"> fin último</w:t>
      </w:r>
      <w:r w:rsidR="0091644D">
        <w:rPr>
          <w:color w:val="auto"/>
          <w:lang w:val="es-ES"/>
        </w:rPr>
        <w:t xml:space="preserve"> de</w:t>
      </w:r>
      <w:r w:rsidRPr="0088185D">
        <w:rPr>
          <w:color w:val="auto"/>
          <w:lang w:val="es-ES"/>
        </w:rPr>
        <w:t xml:space="preserve"> lograr procesos políticos más igualitarios e</w:t>
      </w:r>
      <w:r w:rsidR="0091644D">
        <w:rPr>
          <w:color w:val="auto"/>
          <w:lang w:val="es-ES"/>
        </w:rPr>
        <w:t xml:space="preserve"> inclusivos, e</w:t>
      </w:r>
      <w:r w:rsidRPr="0088185D">
        <w:rPr>
          <w:color w:val="auto"/>
          <w:lang w:val="es-ES"/>
        </w:rPr>
        <w:t xml:space="preserve"> instituciones públicas </w:t>
      </w:r>
      <w:r w:rsidR="002027ED">
        <w:rPr>
          <w:color w:val="auto"/>
          <w:lang w:val="es-ES"/>
        </w:rPr>
        <w:t xml:space="preserve">más </w:t>
      </w:r>
      <w:r w:rsidRPr="0088185D">
        <w:rPr>
          <w:color w:val="auto"/>
          <w:lang w:val="es-ES"/>
        </w:rPr>
        <w:t>responsables y sensibles a las demandas y necesidades de</w:t>
      </w:r>
      <w:r w:rsidR="002027ED">
        <w:rPr>
          <w:color w:val="auto"/>
          <w:lang w:val="es-ES"/>
        </w:rPr>
        <w:t>l conjunto de</w:t>
      </w:r>
      <w:r w:rsidRPr="0088185D">
        <w:rPr>
          <w:color w:val="auto"/>
          <w:lang w:val="es-ES"/>
        </w:rPr>
        <w:t xml:space="preserve"> la ciudadanía. </w:t>
      </w:r>
    </w:p>
    <w:p w14:paraId="73662C58" w14:textId="77777777" w:rsidR="00AA67C3" w:rsidRDefault="00AA67C3" w:rsidP="00025B2C">
      <w:pPr>
        <w:spacing w:after="240" w:line="240" w:lineRule="auto"/>
        <w:jc w:val="both"/>
        <w:rPr>
          <w:color w:val="auto"/>
          <w:lang w:val="es-ES"/>
        </w:rPr>
      </w:pPr>
    </w:p>
    <w:p w14:paraId="31C02AAC" w14:textId="29A39F29" w:rsidR="00997FA2" w:rsidRPr="00F5658A" w:rsidRDefault="00F5658A" w:rsidP="00025B2C">
      <w:pPr>
        <w:pStyle w:val="Heading1"/>
        <w:spacing w:after="240" w:line="240" w:lineRule="auto"/>
      </w:pPr>
      <w:r w:rsidRPr="002027ED">
        <w:t xml:space="preserve">COMENTARIOS </w:t>
      </w:r>
    </w:p>
    <w:p w14:paraId="772F3806" w14:textId="77777777" w:rsidR="00CC7C48" w:rsidRDefault="002027ED" w:rsidP="00CC7C48">
      <w:pPr>
        <w:spacing w:after="240" w:line="240" w:lineRule="auto"/>
        <w:jc w:val="both"/>
        <w:rPr>
          <w:iCs/>
          <w:color w:val="auto"/>
        </w:rPr>
      </w:pPr>
      <w:r w:rsidRPr="00CC7C48">
        <w:rPr>
          <w:color w:val="auto"/>
        </w:rPr>
        <w:t xml:space="preserve">Luego de la presentación del </w:t>
      </w:r>
      <w:r w:rsidR="00CC7C48" w:rsidRPr="00CC7C48">
        <w:rPr>
          <w:color w:val="auto"/>
        </w:rPr>
        <w:t xml:space="preserve">PID por parte del </w:t>
      </w:r>
      <w:r w:rsidRPr="00CC7C48">
        <w:rPr>
          <w:color w:val="auto"/>
        </w:rPr>
        <w:t xml:space="preserve">equipo de </w:t>
      </w:r>
      <w:r w:rsidRPr="00CC7C48">
        <w:rPr>
          <w:i/>
          <w:color w:val="auto"/>
        </w:rPr>
        <w:t xml:space="preserve">Gobernabilidad y </w:t>
      </w:r>
      <w:r w:rsidR="00CC7C48" w:rsidRPr="00CC7C48">
        <w:rPr>
          <w:i/>
          <w:color w:val="auto"/>
        </w:rPr>
        <w:t>C</w:t>
      </w:r>
      <w:r w:rsidRPr="00CC7C48">
        <w:rPr>
          <w:i/>
          <w:color w:val="auto"/>
        </w:rPr>
        <w:t>onstrucción de</w:t>
      </w:r>
      <w:r w:rsidR="00CC7C48" w:rsidRPr="00CC7C48">
        <w:rPr>
          <w:i/>
          <w:color w:val="auto"/>
        </w:rPr>
        <w:t xml:space="preserve"> P</w:t>
      </w:r>
      <w:r w:rsidRPr="00CC7C48">
        <w:rPr>
          <w:i/>
          <w:color w:val="auto"/>
        </w:rPr>
        <w:t>az</w:t>
      </w:r>
      <w:r w:rsidRPr="00CC7C48">
        <w:rPr>
          <w:color w:val="auto"/>
        </w:rPr>
        <w:t>, los</w:t>
      </w:r>
      <w:r w:rsidR="00CC7C48" w:rsidRPr="00CC7C48">
        <w:rPr>
          <w:color w:val="auto"/>
        </w:rPr>
        <w:t xml:space="preserve"> asistentes miembro del Comité de Evaluación de Proyecto convocados, manifestaron </w:t>
      </w:r>
      <w:r w:rsidR="00CC7C48" w:rsidRPr="00CC7C48">
        <w:rPr>
          <w:bCs/>
          <w:iCs/>
          <w:color w:val="auto"/>
          <w:lang w:val="es-ES"/>
        </w:rPr>
        <w:t xml:space="preserve">en términos generales </w:t>
      </w:r>
      <w:r w:rsidR="00CC7C48">
        <w:rPr>
          <w:bCs/>
          <w:iCs/>
          <w:color w:val="auto"/>
          <w:lang w:val="es-ES"/>
        </w:rPr>
        <w:t xml:space="preserve">que </w:t>
      </w:r>
      <w:r w:rsidR="00CC7C48" w:rsidRPr="00CC7C48">
        <w:rPr>
          <w:bCs/>
          <w:iCs/>
          <w:color w:val="auto"/>
          <w:lang w:val="es-ES"/>
        </w:rPr>
        <w:t xml:space="preserve">el documento de proyecto </w:t>
      </w:r>
      <w:r w:rsidR="00CC7C48">
        <w:rPr>
          <w:bCs/>
          <w:iCs/>
          <w:color w:val="auto"/>
          <w:lang w:val="es-ES"/>
        </w:rPr>
        <w:t xml:space="preserve">y actividades identificadas </w:t>
      </w:r>
      <w:r w:rsidR="00CC7C48" w:rsidRPr="00CC7C48">
        <w:rPr>
          <w:iCs/>
          <w:color w:val="auto"/>
        </w:rPr>
        <w:t>cumple</w:t>
      </w:r>
      <w:r w:rsidR="00CC7C48">
        <w:rPr>
          <w:iCs/>
          <w:color w:val="auto"/>
        </w:rPr>
        <w:t>n</w:t>
      </w:r>
      <w:r w:rsidR="00CC7C48" w:rsidRPr="00CC7C48">
        <w:rPr>
          <w:iCs/>
          <w:color w:val="auto"/>
        </w:rPr>
        <w:t xml:space="preserve"> de manera satisfactoria </w:t>
      </w:r>
      <w:r w:rsidR="00CC7C48">
        <w:rPr>
          <w:iCs/>
          <w:color w:val="auto"/>
        </w:rPr>
        <w:t xml:space="preserve">con el propósito de iniciar el proceso de formulación de un documento de proyecto e intervenciones </w:t>
      </w:r>
      <w:r w:rsidR="00CC7C48" w:rsidRPr="00CC7C48">
        <w:rPr>
          <w:iCs/>
          <w:color w:val="auto"/>
        </w:rPr>
        <w:t xml:space="preserve"> </w:t>
      </w:r>
      <w:r w:rsidR="00CC7C48">
        <w:rPr>
          <w:iCs/>
          <w:color w:val="auto"/>
        </w:rPr>
        <w:t xml:space="preserve">orientados a dar respuesta al </w:t>
      </w:r>
      <w:proofErr w:type="spellStart"/>
      <w:r w:rsidR="00CC7C48">
        <w:rPr>
          <w:iCs/>
          <w:color w:val="auto"/>
        </w:rPr>
        <w:t>Outcome</w:t>
      </w:r>
      <w:proofErr w:type="spellEnd"/>
      <w:r w:rsidR="00CC7C48">
        <w:rPr>
          <w:iCs/>
          <w:color w:val="auto"/>
        </w:rPr>
        <w:t xml:space="preserve"> 2 del RPD, y </w:t>
      </w:r>
      <w:r w:rsidR="00CC7C48" w:rsidRPr="00CC7C48">
        <w:rPr>
          <w:iCs/>
          <w:color w:val="auto"/>
        </w:rPr>
        <w:t xml:space="preserve"> </w:t>
      </w:r>
      <w:r w:rsidR="00CC7C48">
        <w:rPr>
          <w:iCs/>
          <w:color w:val="auto"/>
        </w:rPr>
        <w:t xml:space="preserve">por tanto, a la construcción y apoyo de una </w:t>
      </w:r>
      <w:r w:rsidR="00CC7C48" w:rsidRPr="00CC7C48">
        <w:rPr>
          <w:iCs/>
          <w:color w:val="auto"/>
        </w:rPr>
        <w:t>agenda de participación e inclusión social en la región</w:t>
      </w:r>
      <w:r w:rsidR="00CC7C48">
        <w:rPr>
          <w:iCs/>
          <w:color w:val="auto"/>
        </w:rPr>
        <w:t xml:space="preserve">. </w:t>
      </w:r>
    </w:p>
    <w:p w14:paraId="5DE50A81" w14:textId="78D5261A" w:rsidR="0017023B" w:rsidRPr="00CC7C48" w:rsidRDefault="00CC7C48" w:rsidP="00CC7C48">
      <w:pPr>
        <w:spacing w:after="240" w:line="240" w:lineRule="auto"/>
        <w:jc w:val="both"/>
        <w:rPr>
          <w:iCs/>
          <w:color w:val="auto"/>
        </w:rPr>
      </w:pPr>
      <w:r>
        <w:rPr>
          <w:iCs/>
          <w:color w:val="auto"/>
        </w:rPr>
        <w:t>Este proceso de formulación, se resaltó, se completará con el desarrollo de una</w:t>
      </w:r>
      <w:r w:rsidRPr="00CC7C48">
        <w:rPr>
          <w:iCs/>
          <w:color w:val="auto"/>
        </w:rPr>
        <w:t xml:space="preserve"> Nota Conceptual </w:t>
      </w:r>
      <w:r>
        <w:rPr>
          <w:iCs/>
          <w:color w:val="auto"/>
        </w:rPr>
        <w:t>y un</w:t>
      </w:r>
      <w:r w:rsidRPr="00CC7C48">
        <w:rPr>
          <w:iCs/>
          <w:color w:val="auto"/>
        </w:rPr>
        <w:t xml:space="preserve"> Documento de Proyecto</w:t>
      </w:r>
      <w:r>
        <w:rPr>
          <w:iCs/>
          <w:color w:val="auto"/>
        </w:rPr>
        <w:t xml:space="preserve"> que responda plenamente a los enfoques y estrategias corporativas, así como a las demandas de apoyo de las oficinas de país.</w:t>
      </w:r>
    </w:p>
    <w:p w14:paraId="71A0B901" w14:textId="03180D61" w:rsidR="002027ED" w:rsidRDefault="002E74BD" w:rsidP="00025B2C">
      <w:pPr>
        <w:spacing w:after="240" w:line="240" w:lineRule="auto"/>
        <w:jc w:val="both"/>
        <w:rPr>
          <w:color w:val="auto"/>
        </w:rPr>
      </w:pPr>
      <w:r>
        <w:rPr>
          <w:color w:val="auto"/>
        </w:rPr>
        <w:t xml:space="preserve">En línea con los comentarios generales, los comentarios específicos fueron en general positivos y constructivos.  Los comentarios </w:t>
      </w:r>
      <w:r w:rsidRPr="002E74BD">
        <w:rPr>
          <w:color w:val="auto"/>
        </w:rPr>
        <w:t xml:space="preserve">y sugerencias </w:t>
      </w:r>
      <w:r w:rsidR="00CB45A5">
        <w:rPr>
          <w:color w:val="auto"/>
        </w:rPr>
        <w:t>han contribuido</w:t>
      </w:r>
      <w:r w:rsidRPr="002E74BD">
        <w:rPr>
          <w:color w:val="auto"/>
        </w:rPr>
        <w:t xml:space="preserve"> a refinar la versión final del documento</w:t>
      </w:r>
      <w:r w:rsidR="00CB45A5">
        <w:rPr>
          <w:color w:val="auto"/>
        </w:rPr>
        <w:t xml:space="preserve"> </w:t>
      </w:r>
      <w:r w:rsidR="00CB45A5" w:rsidRPr="00994ACD">
        <w:rPr>
          <w:color w:val="auto"/>
        </w:rPr>
        <w:t>adjunto</w:t>
      </w:r>
      <w:bookmarkStart w:id="0" w:name="_GoBack"/>
      <w:bookmarkEnd w:id="0"/>
      <w:r w:rsidRPr="002E74BD">
        <w:rPr>
          <w:color w:val="auto"/>
        </w:rPr>
        <w:t>, en algunos casos motivando modificaciones en el documento</w:t>
      </w:r>
      <w:r w:rsidR="00CB45A5">
        <w:rPr>
          <w:color w:val="auto"/>
        </w:rPr>
        <w:t xml:space="preserve"> ya incorporados</w:t>
      </w:r>
      <w:r w:rsidRPr="002E74BD">
        <w:rPr>
          <w:color w:val="auto"/>
        </w:rPr>
        <w:t xml:space="preserve">, en </w:t>
      </w:r>
      <w:r w:rsidR="00781AC0">
        <w:rPr>
          <w:color w:val="auto"/>
        </w:rPr>
        <w:t>otro</w:t>
      </w:r>
      <w:r w:rsidR="00781AC0" w:rsidRPr="002E74BD">
        <w:rPr>
          <w:color w:val="auto"/>
        </w:rPr>
        <w:t>s</w:t>
      </w:r>
      <w:r w:rsidR="00CB45A5">
        <w:rPr>
          <w:color w:val="auto"/>
        </w:rPr>
        <w:t xml:space="preserve">, </w:t>
      </w:r>
      <w:r w:rsidR="00651557">
        <w:rPr>
          <w:color w:val="auto"/>
        </w:rPr>
        <w:t xml:space="preserve">invitando a ahondar en </w:t>
      </w:r>
      <w:r w:rsidR="00CB45A5">
        <w:rPr>
          <w:color w:val="auto"/>
        </w:rPr>
        <w:t>los enfoques</w:t>
      </w:r>
      <w:r w:rsidRPr="002E74BD">
        <w:rPr>
          <w:color w:val="auto"/>
        </w:rPr>
        <w:t xml:space="preserve"> que no cambian el contenido original </w:t>
      </w:r>
      <w:r w:rsidR="00651557">
        <w:rPr>
          <w:color w:val="auto"/>
        </w:rPr>
        <w:t>del documento</w:t>
      </w:r>
      <w:r w:rsidR="00CB45A5">
        <w:rPr>
          <w:color w:val="auto"/>
        </w:rPr>
        <w:t>,</w:t>
      </w:r>
      <w:r w:rsidR="00651557">
        <w:rPr>
          <w:color w:val="auto"/>
        </w:rPr>
        <w:t xml:space="preserve"> </w:t>
      </w:r>
      <w:r w:rsidRPr="002E74BD">
        <w:rPr>
          <w:color w:val="auto"/>
        </w:rPr>
        <w:t xml:space="preserve">pero mejoran la </w:t>
      </w:r>
      <w:r w:rsidR="002027ED">
        <w:rPr>
          <w:color w:val="auto"/>
        </w:rPr>
        <w:t>comprensión</w:t>
      </w:r>
      <w:r w:rsidRPr="002E74BD">
        <w:rPr>
          <w:color w:val="auto"/>
        </w:rPr>
        <w:t xml:space="preserve"> </w:t>
      </w:r>
      <w:r w:rsidR="002027ED">
        <w:rPr>
          <w:color w:val="auto"/>
        </w:rPr>
        <w:t xml:space="preserve">y el proceso de definición </w:t>
      </w:r>
      <w:r w:rsidRPr="002E74BD">
        <w:rPr>
          <w:color w:val="auto"/>
        </w:rPr>
        <w:t xml:space="preserve">del mismo.  </w:t>
      </w:r>
    </w:p>
    <w:p w14:paraId="10A535BA" w14:textId="3DE64277" w:rsidR="0017023B" w:rsidRPr="002027ED" w:rsidRDefault="002E74BD" w:rsidP="00025B2C">
      <w:pPr>
        <w:spacing w:after="240" w:line="240" w:lineRule="auto"/>
        <w:jc w:val="both"/>
        <w:rPr>
          <w:color w:val="auto"/>
        </w:rPr>
      </w:pPr>
      <w:r w:rsidRPr="002E74BD">
        <w:rPr>
          <w:color w:val="auto"/>
        </w:rPr>
        <w:t>Los principales comen</w:t>
      </w:r>
      <w:r>
        <w:rPr>
          <w:color w:val="auto"/>
        </w:rPr>
        <w:t>tario</w:t>
      </w:r>
      <w:r w:rsidR="0073414C">
        <w:rPr>
          <w:color w:val="auto"/>
        </w:rPr>
        <w:t>s</w:t>
      </w:r>
      <w:r>
        <w:rPr>
          <w:color w:val="auto"/>
        </w:rPr>
        <w:t xml:space="preserve"> </w:t>
      </w:r>
      <w:r w:rsidR="002027ED">
        <w:rPr>
          <w:color w:val="auto"/>
        </w:rPr>
        <w:t xml:space="preserve">y respuestas </w:t>
      </w:r>
      <w:r>
        <w:rPr>
          <w:color w:val="auto"/>
        </w:rPr>
        <w:t>se reseñan a continuación</w:t>
      </w:r>
      <w:r w:rsidR="002027ED">
        <w:rPr>
          <w:color w:val="auto"/>
        </w:rPr>
        <w:t>:</w:t>
      </w:r>
    </w:p>
    <w:p w14:paraId="15754B04" w14:textId="1E2C3192" w:rsidR="0017023B" w:rsidRPr="00CB45A5" w:rsidRDefault="00CB45A5" w:rsidP="00CB45A5">
      <w:pPr>
        <w:pStyle w:val="ListParagraph"/>
      </w:pPr>
      <w:r w:rsidRPr="00CB45A5">
        <w:t>Respecto al RRF, ¿</w:t>
      </w:r>
      <w:r w:rsidR="007F733D" w:rsidRPr="00CB45A5">
        <w:t xml:space="preserve">los </w:t>
      </w:r>
      <w:r w:rsidRPr="00CB45A5">
        <w:t xml:space="preserve">outputs </w:t>
      </w:r>
      <w:r w:rsidR="0073414C" w:rsidRPr="00CB45A5">
        <w:t xml:space="preserve">y actividades </w:t>
      </w:r>
      <w:r w:rsidRPr="00CB45A5">
        <w:t xml:space="preserve">identificados </w:t>
      </w:r>
      <w:r w:rsidR="0073414C" w:rsidRPr="00CB45A5">
        <w:t>son pa</w:t>
      </w:r>
      <w:r w:rsidR="007F733D" w:rsidRPr="00CB45A5">
        <w:t>ra el PID o para el PRODOC</w:t>
      </w:r>
      <w:r w:rsidRPr="00CB45A5">
        <w:t xml:space="preserve"> final?</w:t>
      </w:r>
    </w:p>
    <w:p w14:paraId="4FCB86D5" w14:textId="77777777" w:rsidR="007F733D" w:rsidRPr="00CB45A5" w:rsidRDefault="007F733D" w:rsidP="00025B2C">
      <w:pPr>
        <w:spacing w:after="240" w:line="240" w:lineRule="auto"/>
        <w:ind w:left="720"/>
        <w:rPr>
          <w:color w:val="auto"/>
        </w:rPr>
      </w:pPr>
      <w:r w:rsidRPr="00CB45A5">
        <w:rPr>
          <w:color w:val="auto"/>
        </w:rPr>
        <w:t>Efectivamente el documento no se encuentra desarrollado totalmente, se espera de desarrollarlo más en la concept note, estos comentarios del PID van a ayudar a completar la concept note.</w:t>
      </w:r>
    </w:p>
    <w:p w14:paraId="4E0083ED" w14:textId="2C238770" w:rsidR="0073414C" w:rsidRPr="00CB45A5" w:rsidRDefault="0073414C" w:rsidP="00CB45A5">
      <w:pPr>
        <w:pStyle w:val="ListParagraph"/>
      </w:pPr>
      <w:r w:rsidRPr="00CB45A5">
        <w:lastRenderedPageBreak/>
        <w:t xml:space="preserve">Cuando hablamos de inclusión y participación política, </w:t>
      </w:r>
      <w:r w:rsidR="00CB45A5">
        <w:t xml:space="preserve">se detalla el </w:t>
      </w:r>
      <w:r w:rsidRPr="00CB45A5">
        <w:t>trabajo con organismos electorales, pero no son los que determinan siempre la inclusión en leyes la participación de mujeres jóvenes</w:t>
      </w:r>
      <w:r w:rsidR="00CB45A5">
        <w:t xml:space="preserve"> por ejemplo</w:t>
      </w:r>
      <w:r w:rsidRPr="00CB45A5">
        <w:t xml:space="preserve">. Una de las instituciones clave son los partidos políticos. </w:t>
      </w:r>
    </w:p>
    <w:p w14:paraId="075D9977" w14:textId="79CED472" w:rsidR="007F733D" w:rsidRPr="00CB45A5" w:rsidRDefault="00CB45A5" w:rsidP="00CB45A5">
      <w:pPr>
        <w:spacing w:after="240" w:line="240" w:lineRule="auto"/>
        <w:ind w:left="709"/>
        <w:jc w:val="both"/>
        <w:rPr>
          <w:color w:val="auto"/>
        </w:rPr>
      </w:pPr>
      <w:r w:rsidRPr="00A0785A">
        <w:rPr>
          <w:color w:val="auto"/>
        </w:rPr>
        <w:t>Efectivamente</w:t>
      </w:r>
      <w:r>
        <w:rPr>
          <w:color w:val="auto"/>
        </w:rPr>
        <w:t>, se quiere abordar una agenda de participación ampliada, haciendo énfasis en participación política con el conjunto de actores clave para la promoción de una agenda de participación e inclusión social efectiva. Se reforzará el enfoque y definición en próximos pasos.</w:t>
      </w:r>
    </w:p>
    <w:p w14:paraId="5AFAC371" w14:textId="2214440B" w:rsidR="009A0A21" w:rsidRDefault="009A0A21" w:rsidP="009A0A21">
      <w:pPr>
        <w:pStyle w:val="ListParagraph"/>
      </w:pPr>
      <w:r>
        <w:t>Se necesita readecuar los indicadores vinculados a la actividad 1 del Foro regional de Jóvenes de las Américas para</w:t>
      </w:r>
      <w:r w:rsidR="00A0785A">
        <w:t xml:space="preserve"> ajustar su medición y alcance.</w:t>
      </w:r>
    </w:p>
    <w:p w14:paraId="5AA72B28" w14:textId="594E4834" w:rsidR="00BC01A1" w:rsidRDefault="007F733D" w:rsidP="00A0785A">
      <w:pPr>
        <w:spacing w:after="240" w:line="240" w:lineRule="auto"/>
        <w:ind w:left="709"/>
        <w:jc w:val="both"/>
        <w:rPr>
          <w:color w:val="auto"/>
        </w:rPr>
      </w:pPr>
      <w:r w:rsidRPr="009A0A21">
        <w:rPr>
          <w:color w:val="auto"/>
        </w:rPr>
        <w:t xml:space="preserve">Se </w:t>
      </w:r>
      <w:r w:rsidR="00A0785A">
        <w:rPr>
          <w:color w:val="auto"/>
        </w:rPr>
        <w:t xml:space="preserve">procederá a incluir un indicador adicional acorde con el comentario provisto. </w:t>
      </w:r>
    </w:p>
    <w:p w14:paraId="6EC7985E" w14:textId="4C0426FF" w:rsidR="00A0785A" w:rsidRPr="00A0785A" w:rsidRDefault="00A0785A" w:rsidP="00A0785A">
      <w:pPr>
        <w:pStyle w:val="ListParagraph"/>
      </w:pPr>
      <w:r>
        <w:t>Se necesita detallar más el ¨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>¨ de la actividad 3 relativo al monto de USD 10,000</w:t>
      </w:r>
    </w:p>
    <w:p w14:paraId="5A2F8ADA" w14:textId="0B1854B8" w:rsidR="00A44CCB" w:rsidRPr="000D2CD5" w:rsidRDefault="00A0785A" w:rsidP="00A0785A">
      <w:pPr>
        <w:spacing w:after="240" w:line="240" w:lineRule="auto"/>
        <w:ind w:left="709"/>
        <w:jc w:val="both"/>
        <w:rPr>
          <w:lang w:val="es-ES"/>
        </w:rPr>
      </w:pPr>
      <w:r w:rsidRPr="000D2CD5">
        <w:rPr>
          <w:color w:val="auto"/>
          <w:lang w:val="es-ES"/>
        </w:rPr>
        <w:t>Se procederá a incluir una mayor concreción en las líneas de presupuesto relativas a la actividad 3</w:t>
      </w:r>
      <w:r w:rsidR="000D2CD5" w:rsidRPr="000D2CD5">
        <w:rPr>
          <w:color w:val="auto"/>
          <w:lang w:val="es-ES"/>
        </w:rPr>
        <w:t xml:space="preserve"> de formulación final del Proyecto</w:t>
      </w:r>
      <w:r w:rsidR="000D2CD5" w:rsidRPr="000D2CD5">
        <w:rPr>
          <w:lang w:val="es-ES"/>
        </w:rPr>
        <w:t xml:space="preserve"> </w:t>
      </w:r>
    </w:p>
    <w:p w14:paraId="1C56C140" w14:textId="77777777" w:rsidR="00A44CCB" w:rsidRPr="000D2CD5" w:rsidRDefault="00A44CCB" w:rsidP="000D2CD5">
      <w:pPr>
        <w:pStyle w:val="Heading1"/>
        <w:spacing w:after="240" w:line="240" w:lineRule="auto"/>
        <w:jc w:val="left"/>
      </w:pPr>
    </w:p>
    <w:p w14:paraId="47408699" w14:textId="77777777" w:rsidR="00DA67E9" w:rsidRPr="00806CAC" w:rsidRDefault="00806CAC" w:rsidP="00025B2C">
      <w:pPr>
        <w:pStyle w:val="Heading1"/>
        <w:spacing w:after="240" w:line="240" w:lineRule="auto"/>
      </w:pPr>
      <w:r w:rsidRPr="00806CAC">
        <w:t>CONCLUSION</w:t>
      </w:r>
    </w:p>
    <w:p w14:paraId="117866F7" w14:textId="5CFF016C" w:rsidR="00DA67E9" w:rsidRPr="00181F49" w:rsidRDefault="00DA67E9" w:rsidP="00025B2C">
      <w:pPr>
        <w:spacing w:after="240" w:line="240" w:lineRule="auto"/>
        <w:jc w:val="both"/>
        <w:rPr>
          <w:color w:val="auto"/>
        </w:rPr>
      </w:pPr>
      <w:r w:rsidRPr="00181F49">
        <w:rPr>
          <w:color w:val="auto"/>
        </w:rPr>
        <w:t xml:space="preserve">El PAC recomienda aprobar el documento </w:t>
      </w:r>
      <w:r w:rsidR="00E2079C">
        <w:rPr>
          <w:color w:val="auto"/>
        </w:rPr>
        <w:t>inicial de proyecto</w:t>
      </w:r>
      <w:r w:rsidRPr="00181F49">
        <w:rPr>
          <w:color w:val="auto"/>
        </w:rPr>
        <w:t>, tomando en cuenta que los comentarios referidos se reflejen e introduzca</w:t>
      </w:r>
      <w:r w:rsidR="00A864CF">
        <w:rPr>
          <w:color w:val="auto"/>
        </w:rPr>
        <w:t xml:space="preserve">n en el documento </w:t>
      </w:r>
      <w:r w:rsidR="000D2CD5">
        <w:rPr>
          <w:color w:val="auto"/>
        </w:rPr>
        <w:t xml:space="preserve">inicial </w:t>
      </w:r>
      <w:r w:rsidR="00A864CF">
        <w:rPr>
          <w:color w:val="auto"/>
        </w:rPr>
        <w:t>del proyecto</w:t>
      </w:r>
      <w:r w:rsidR="000D2CD5">
        <w:rPr>
          <w:color w:val="auto"/>
        </w:rPr>
        <w:t xml:space="preserve">, y sean tomados en cuenta en la conceptualización en curso de la </w:t>
      </w:r>
      <w:r w:rsidR="00E2079C">
        <w:rPr>
          <w:color w:val="auto"/>
        </w:rPr>
        <w:t>Nota Conceptual y el</w:t>
      </w:r>
      <w:r w:rsidR="000D2CD5">
        <w:rPr>
          <w:color w:val="auto"/>
        </w:rPr>
        <w:t xml:space="preserve"> PRODOC definitivo.</w:t>
      </w:r>
    </w:p>
    <w:p w14:paraId="5312BADE" w14:textId="77777777" w:rsidR="00DA67E9" w:rsidRPr="00181F49" w:rsidRDefault="00DA67E9" w:rsidP="00025B2C">
      <w:pPr>
        <w:spacing w:after="240" w:line="240" w:lineRule="auto"/>
        <w:jc w:val="both"/>
        <w:rPr>
          <w:color w:val="auto"/>
        </w:rPr>
      </w:pPr>
    </w:p>
    <w:p w14:paraId="1097A5C7" w14:textId="77777777" w:rsidR="004042DA" w:rsidRPr="004042DA" w:rsidRDefault="004042DA" w:rsidP="00025B2C">
      <w:pPr>
        <w:spacing w:after="240" w:line="240" w:lineRule="auto"/>
        <w:rPr>
          <w:rFonts w:ascii="Times New Roman" w:eastAsia="Calibri" w:hAnsi="Times New Roman" w:cs="Times New Roman"/>
          <w:color w:val="auto"/>
          <w:szCs w:val="24"/>
          <w:lang w:val="es-ES"/>
        </w:rPr>
      </w:pPr>
    </w:p>
    <w:p w14:paraId="24BF6F94" w14:textId="77777777" w:rsidR="00025B2C" w:rsidRDefault="00025B2C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br w:type="page"/>
      </w:r>
    </w:p>
    <w:p w14:paraId="5F2841A7" w14:textId="77777777" w:rsidR="00025B2C" w:rsidRPr="00994ACD" w:rsidRDefault="004042DA" w:rsidP="00025B2C">
      <w:pPr>
        <w:spacing w:after="24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pt-BR"/>
        </w:rPr>
      </w:pPr>
      <w:r w:rsidRPr="00994ACD">
        <w:rPr>
          <w:rFonts w:ascii="Times New Roman" w:eastAsia="Calibri" w:hAnsi="Times New Roman" w:cs="Times New Roman"/>
          <w:b/>
          <w:color w:val="auto"/>
          <w:sz w:val="28"/>
          <w:szCs w:val="28"/>
          <w:lang w:val="pt-BR"/>
        </w:rPr>
        <w:lastRenderedPageBreak/>
        <w:t>Anexo I – Comunicado of</w:t>
      </w:r>
      <w:r w:rsidR="00025B2C" w:rsidRPr="00994ACD">
        <w:rPr>
          <w:rFonts w:ascii="Times New Roman" w:eastAsia="Calibri" w:hAnsi="Times New Roman" w:cs="Times New Roman"/>
          <w:b/>
          <w:color w:val="auto"/>
          <w:sz w:val="28"/>
          <w:szCs w:val="28"/>
          <w:lang w:val="pt-BR"/>
        </w:rPr>
        <w:t>icial de convocatoria a PAC</w:t>
      </w:r>
    </w:p>
    <w:p w14:paraId="266B890C" w14:textId="77777777" w:rsidR="004042DA" w:rsidRPr="004042DA" w:rsidRDefault="004042DA" w:rsidP="00025B2C">
      <w:pPr>
        <w:spacing w:after="240" w:line="240" w:lineRule="auto"/>
        <w:outlineLvl w:val="0"/>
        <w:rPr>
          <w:rFonts w:ascii="Times New Roman" w:eastAsia="Calibri" w:hAnsi="Times New Roman" w:cs="Times New Roman"/>
          <w:color w:val="auto"/>
          <w:szCs w:val="24"/>
          <w:lang w:val="en-US"/>
        </w:rPr>
      </w:pPr>
      <w:r w:rsidRPr="004042DA">
        <w:rPr>
          <w:rFonts w:ascii="Times New Roman" w:eastAsia="Calibri" w:hAnsi="Times New Roman" w:cs="Times New Roman"/>
          <w:color w:val="auto"/>
          <w:szCs w:val="24"/>
          <w:lang w:val="en-US"/>
        </w:rPr>
        <w:t>From: Rebeca Arias &lt;</w:t>
      </w:r>
      <w:hyperlink r:id="rId8" w:history="1">
        <w:r w:rsidRPr="004042DA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rebeca.arias@undp.org</w:t>
        </w:r>
      </w:hyperlink>
      <w:r w:rsidRPr="004042DA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 </w:t>
      </w:r>
    </w:p>
    <w:p w14:paraId="067561FC" w14:textId="77777777" w:rsidR="004042DA" w:rsidRPr="00994ACD" w:rsidRDefault="004042DA" w:rsidP="00025B2C">
      <w:pPr>
        <w:spacing w:after="240" w:line="240" w:lineRule="auto"/>
        <w:rPr>
          <w:rFonts w:ascii="Times New Roman" w:eastAsia="Calibri" w:hAnsi="Times New Roman" w:cs="Times New Roman"/>
          <w:color w:val="auto"/>
          <w:szCs w:val="24"/>
          <w:lang w:val="en-US"/>
        </w:rPr>
      </w:pPr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Date</w:t>
      </w:r>
      <w:proofErr w:type="gram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:02</w:t>
      </w:r>
      <w:proofErr w:type="gram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/20/2015 8:04 PM (GMT-05:00) </w:t>
      </w:r>
    </w:p>
    <w:p w14:paraId="603CC51B" w14:textId="77777777" w:rsidR="004042DA" w:rsidRPr="00994ACD" w:rsidRDefault="004042DA" w:rsidP="00025B2C">
      <w:pPr>
        <w:spacing w:after="240" w:line="240" w:lineRule="auto"/>
        <w:rPr>
          <w:rFonts w:ascii="Times New Roman" w:eastAsia="Calibri" w:hAnsi="Times New Roman" w:cs="Times New Roman"/>
          <w:color w:val="auto"/>
          <w:szCs w:val="24"/>
          <w:lang w:val="en-US"/>
        </w:rPr>
      </w:pPr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To: Pablo RUIZ HIEBRA &lt;</w:t>
      </w:r>
      <w:hyperlink r:id="rId9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pablo.ruiz@undp.org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&gt;, </w:t>
      </w:r>
      <w:proofErr w:type="spell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Matilde</w:t>
      </w:r>
      <w:proofErr w:type="spell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Mordt</w:t>
      </w:r>
      <w:proofErr w:type="spell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 &lt;</w:t>
      </w:r>
      <w:hyperlink r:id="rId10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matilde.mordt@undp.org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&gt;, Richard </w:t>
      </w:r>
      <w:proofErr w:type="spell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Barathe</w:t>
      </w:r>
      <w:proofErr w:type="spell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 &lt;</w:t>
      </w:r>
      <w:hyperlink r:id="rId11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richard.barathe@undp.org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&gt;, Eugenia </w:t>
      </w:r>
      <w:proofErr w:type="spell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Piza</w:t>
      </w:r>
      <w:proofErr w:type="spell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-Lopez &lt;</w:t>
      </w:r>
      <w:hyperlink r:id="rId12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eugenia.piza-lopez@undp.org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&gt;, Maria TALLARICO &lt;</w:t>
      </w:r>
      <w:hyperlink r:id="rId13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maria.tallarico@undp.org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&gt;, Pablo BASZ &lt;</w:t>
      </w:r>
      <w:hyperlink r:id="rId14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pablo.basz@undp.org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&gt;, Soledad </w:t>
      </w:r>
      <w:proofErr w:type="spell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Bauza</w:t>
      </w:r>
      <w:proofErr w:type="spell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 &lt;</w:t>
      </w:r>
      <w:hyperlink r:id="rId15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soledad.bauza@undp.org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&gt;, Carla Zacapa &lt;</w:t>
      </w:r>
      <w:hyperlink r:id="rId16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carla.zacapa@undp.org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&gt;, Pablo </w:t>
      </w:r>
      <w:proofErr w:type="spellStart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Gago</w:t>
      </w:r>
      <w:proofErr w:type="spellEnd"/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 &lt;</w:t>
      </w:r>
      <w:hyperlink r:id="rId17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pablo.gago@undp.org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>&gt;, Alfonso Fernandez &lt;</w:t>
      </w:r>
      <w:hyperlink r:id="rId18" w:history="1">
        <w:r w:rsidRPr="00994ACD">
          <w:rPr>
            <w:rFonts w:ascii="Times New Roman" w:eastAsia="Calibri" w:hAnsi="Times New Roman" w:cs="Times New Roman"/>
            <w:color w:val="0563C1"/>
            <w:szCs w:val="24"/>
            <w:u w:val="single"/>
            <w:lang w:val="en-US"/>
          </w:rPr>
          <w:t>alfonso.fernandez@undp.org</w:t>
        </w:r>
      </w:hyperlink>
      <w:r w:rsidRPr="00994ACD">
        <w:rPr>
          <w:rFonts w:ascii="Times New Roman" w:eastAsia="Calibri" w:hAnsi="Times New Roman" w:cs="Times New Roman"/>
          <w:color w:val="auto"/>
          <w:szCs w:val="24"/>
          <w:lang w:val="en-US"/>
        </w:rPr>
        <w:t xml:space="preserve">&gt; </w:t>
      </w:r>
    </w:p>
    <w:p w14:paraId="16627E5E" w14:textId="77777777" w:rsidR="004042DA" w:rsidRPr="00994ACD" w:rsidRDefault="004042DA" w:rsidP="00025B2C">
      <w:pPr>
        <w:spacing w:after="240" w:line="240" w:lineRule="auto"/>
        <w:rPr>
          <w:rFonts w:ascii="Times New Roman" w:eastAsia="Calibri" w:hAnsi="Times New Roman" w:cs="Times New Roman"/>
          <w:color w:val="auto"/>
          <w:szCs w:val="24"/>
          <w:lang w:val="pt-BR"/>
        </w:rPr>
      </w:pPr>
      <w:r w:rsidRPr="00994ACD">
        <w:rPr>
          <w:rFonts w:ascii="Times New Roman" w:eastAsia="Calibri" w:hAnsi="Times New Roman" w:cs="Times New Roman"/>
          <w:color w:val="auto"/>
          <w:szCs w:val="24"/>
          <w:lang w:val="pt-BR"/>
        </w:rPr>
        <w:t>Cc: Gerardo Noto &lt;</w:t>
      </w:r>
      <w:r w:rsidR="00E30357">
        <w:fldChar w:fldCharType="begin"/>
      </w:r>
      <w:r w:rsidR="00E30357" w:rsidRPr="00994ACD">
        <w:rPr>
          <w:lang w:val="pt-BR"/>
        </w:rPr>
        <w:instrText xml:space="preserve"> HYPERLINK "mailto:gerardo.noto@undp.org" </w:instrText>
      </w:r>
      <w:r w:rsidR="00E30357">
        <w:fldChar w:fldCharType="separate"/>
      </w:r>
      <w:r w:rsidRPr="00994ACD">
        <w:rPr>
          <w:rFonts w:ascii="Times New Roman" w:eastAsia="Calibri" w:hAnsi="Times New Roman" w:cs="Times New Roman"/>
          <w:color w:val="0563C1"/>
          <w:szCs w:val="24"/>
          <w:u w:val="single"/>
          <w:lang w:val="pt-BR"/>
        </w:rPr>
        <w:t>gerardo.noto@undp.org</w:t>
      </w:r>
      <w:r w:rsidR="00E30357">
        <w:rPr>
          <w:rFonts w:ascii="Times New Roman" w:eastAsia="Calibri" w:hAnsi="Times New Roman" w:cs="Times New Roman"/>
          <w:color w:val="0563C1"/>
          <w:szCs w:val="24"/>
          <w:u w:val="single"/>
          <w:lang w:val="es-ES"/>
        </w:rPr>
        <w:fldChar w:fldCharType="end"/>
      </w:r>
      <w:r w:rsidRPr="00994ACD">
        <w:rPr>
          <w:rFonts w:ascii="Times New Roman" w:eastAsia="Calibri" w:hAnsi="Times New Roman" w:cs="Times New Roman"/>
          <w:color w:val="auto"/>
          <w:szCs w:val="24"/>
          <w:lang w:val="pt-BR"/>
        </w:rPr>
        <w:t>&gt;, Maribel LANDAU &lt;</w:t>
      </w:r>
      <w:r w:rsidR="00E30357">
        <w:fldChar w:fldCharType="begin"/>
      </w:r>
      <w:r w:rsidR="00E30357" w:rsidRPr="00994ACD">
        <w:rPr>
          <w:lang w:val="pt-BR"/>
        </w:rPr>
        <w:instrText xml:space="preserve"> HYPERLINK "mailto:maribel.landau@undp.org" </w:instrText>
      </w:r>
      <w:r w:rsidR="00E30357">
        <w:fldChar w:fldCharType="separate"/>
      </w:r>
      <w:r w:rsidRPr="00994ACD">
        <w:rPr>
          <w:rFonts w:ascii="Times New Roman" w:eastAsia="Calibri" w:hAnsi="Times New Roman" w:cs="Times New Roman"/>
          <w:color w:val="0563C1"/>
          <w:szCs w:val="24"/>
          <w:u w:val="single"/>
          <w:lang w:val="pt-BR"/>
        </w:rPr>
        <w:t>maribel.landau@undp.org</w:t>
      </w:r>
      <w:r w:rsidR="00E30357">
        <w:rPr>
          <w:rFonts w:ascii="Times New Roman" w:eastAsia="Calibri" w:hAnsi="Times New Roman" w:cs="Times New Roman"/>
          <w:color w:val="0563C1"/>
          <w:szCs w:val="24"/>
          <w:u w:val="single"/>
          <w:lang w:val="es-ES"/>
        </w:rPr>
        <w:fldChar w:fldCharType="end"/>
      </w:r>
      <w:r w:rsidRPr="00994ACD">
        <w:rPr>
          <w:rFonts w:ascii="Times New Roman" w:eastAsia="Calibri" w:hAnsi="Times New Roman" w:cs="Times New Roman"/>
          <w:color w:val="auto"/>
          <w:szCs w:val="24"/>
          <w:lang w:val="pt-BR"/>
        </w:rPr>
        <w:t>&gt;, Bethzifanny CARRERA &lt;</w:t>
      </w:r>
      <w:r w:rsidR="00E30357">
        <w:fldChar w:fldCharType="begin"/>
      </w:r>
      <w:r w:rsidR="00E30357" w:rsidRPr="00994ACD">
        <w:rPr>
          <w:lang w:val="pt-BR"/>
        </w:rPr>
        <w:instrText xml:space="preserve"> HYPERLINK "mailto:bethzifanny.carrera@undp.org" </w:instrText>
      </w:r>
      <w:r w:rsidR="00E30357">
        <w:fldChar w:fldCharType="separate"/>
      </w:r>
      <w:r w:rsidRPr="00994ACD">
        <w:rPr>
          <w:rFonts w:ascii="Times New Roman" w:eastAsia="Calibri" w:hAnsi="Times New Roman" w:cs="Times New Roman"/>
          <w:color w:val="0563C1"/>
          <w:szCs w:val="24"/>
          <w:u w:val="single"/>
          <w:lang w:val="pt-BR"/>
        </w:rPr>
        <w:t>bethzifanny.carrera@undp.org</w:t>
      </w:r>
      <w:r w:rsidR="00E30357">
        <w:rPr>
          <w:rFonts w:ascii="Times New Roman" w:eastAsia="Calibri" w:hAnsi="Times New Roman" w:cs="Times New Roman"/>
          <w:color w:val="0563C1"/>
          <w:szCs w:val="24"/>
          <w:u w:val="single"/>
          <w:lang w:val="es-ES"/>
        </w:rPr>
        <w:fldChar w:fldCharType="end"/>
      </w:r>
      <w:r w:rsidRPr="00994ACD">
        <w:rPr>
          <w:rFonts w:ascii="Times New Roman" w:eastAsia="Calibri" w:hAnsi="Times New Roman" w:cs="Times New Roman"/>
          <w:color w:val="auto"/>
          <w:szCs w:val="24"/>
          <w:lang w:val="pt-BR"/>
        </w:rPr>
        <w:t>&gt;, Rebeca Arias &lt;</w:t>
      </w:r>
      <w:r w:rsidR="00E30357">
        <w:fldChar w:fldCharType="begin"/>
      </w:r>
      <w:r w:rsidR="00E30357" w:rsidRPr="00994ACD">
        <w:rPr>
          <w:lang w:val="pt-BR"/>
        </w:rPr>
        <w:instrText xml:space="preserve"> HYPERLINK "mailto:rebeca.arias@undp.org"</w:instrText>
      </w:r>
      <w:r w:rsidR="00E30357" w:rsidRPr="00994ACD">
        <w:rPr>
          <w:lang w:val="pt-BR"/>
        </w:rPr>
        <w:instrText xml:space="preserve"> </w:instrText>
      </w:r>
      <w:r w:rsidR="00E30357">
        <w:fldChar w:fldCharType="separate"/>
      </w:r>
      <w:r w:rsidRPr="00994ACD">
        <w:rPr>
          <w:rFonts w:ascii="Times New Roman" w:eastAsia="Calibri" w:hAnsi="Times New Roman" w:cs="Times New Roman"/>
          <w:color w:val="0563C1"/>
          <w:szCs w:val="24"/>
          <w:u w:val="single"/>
          <w:lang w:val="pt-BR"/>
        </w:rPr>
        <w:t>rebeca.arias@undp.org</w:t>
      </w:r>
      <w:r w:rsidR="00E30357">
        <w:rPr>
          <w:rFonts w:ascii="Times New Roman" w:eastAsia="Calibri" w:hAnsi="Times New Roman" w:cs="Times New Roman"/>
          <w:color w:val="0563C1"/>
          <w:szCs w:val="24"/>
          <w:u w:val="single"/>
          <w:lang w:val="es-ES"/>
        </w:rPr>
        <w:fldChar w:fldCharType="end"/>
      </w:r>
      <w:r w:rsidRPr="00994ACD">
        <w:rPr>
          <w:rFonts w:ascii="Times New Roman" w:eastAsia="Calibri" w:hAnsi="Times New Roman" w:cs="Times New Roman"/>
          <w:color w:val="auto"/>
          <w:szCs w:val="24"/>
          <w:lang w:val="pt-BR"/>
        </w:rPr>
        <w:t xml:space="preserve">&gt; </w:t>
      </w:r>
    </w:p>
    <w:p w14:paraId="5B96A2A8" w14:textId="77777777" w:rsidR="004042DA" w:rsidRPr="00994ACD" w:rsidRDefault="004042DA" w:rsidP="00025B2C">
      <w:pPr>
        <w:spacing w:after="240" w:line="240" w:lineRule="auto"/>
        <w:rPr>
          <w:rFonts w:ascii="Times New Roman" w:eastAsia="Calibri" w:hAnsi="Times New Roman" w:cs="Times New Roman"/>
          <w:color w:val="auto"/>
          <w:szCs w:val="24"/>
          <w:lang w:val="pt-BR"/>
        </w:rPr>
      </w:pPr>
      <w:r w:rsidRPr="00994ACD">
        <w:rPr>
          <w:rFonts w:ascii="Times New Roman" w:eastAsia="Calibri" w:hAnsi="Times New Roman" w:cs="Times New Roman"/>
          <w:color w:val="auto"/>
          <w:szCs w:val="24"/>
          <w:lang w:val="pt-BR"/>
        </w:rPr>
        <w:t xml:space="preserve">Subject: DRAFT PID Outcome 2 para convocar PAC interno </w:t>
      </w:r>
    </w:p>
    <w:p w14:paraId="3CEADDF3" w14:textId="77777777" w:rsidR="004042DA" w:rsidRPr="00994ACD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pt-BR"/>
        </w:rPr>
      </w:pPr>
      <w:r w:rsidRPr="00994ACD">
        <w:rPr>
          <w:rFonts w:ascii="Calibri" w:eastAsia="Calibri" w:hAnsi="Calibri" w:cs="Times New Roman"/>
          <w:color w:val="212121"/>
          <w:szCs w:val="24"/>
          <w:lang w:val="pt-BR"/>
        </w:rPr>
        <w:t>Estimados/as colegas,</w:t>
      </w:r>
    </w:p>
    <w:p w14:paraId="195181BB" w14:textId="77777777" w:rsidR="004042DA" w:rsidRPr="00025B2C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PA"/>
        </w:rPr>
      </w:pP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Les escribo con el fin de comunicarles que se ha formulado un “Project </w:t>
      </w:r>
      <w:proofErr w:type="spellStart"/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>Initiation</w:t>
      </w:r>
      <w:proofErr w:type="spellEnd"/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>Document</w:t>
      </w:r>
      <w:proofErr w:type="spellEnd"/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”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Support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for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Citizens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participation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and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Inclusion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for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Stronger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Systems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of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Democratic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Governance</w:t>
      </w:r>
      <w:proofErr w:type="spellEnd"/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 in LAC, </w:t>
      </w: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que es la etapa previa del proyecto que cubrirá las contribuciones regionales para el efecto 2 de nuestro RPD. </w:t>
      </w:r>
    </w:p>
    <w:p w14:paraId="66EA9D3A" w14:textId="77777777" w:rsidR="004042DA" w:rsidRPr="00025B2C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ES"/>
        </w:rPr>
      </w:pP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En este marco, nos complace invitarles al  PAC </w:t>
      </w:r>
      <w:r w:rsidRPr="004042DA">
        <w:rPr>
          <w:rFonts w:ascii="Calibri" w:eastAsia="Calibri" w:hAnsi="Calibri" w:cs="Times New Roman"/>
          <w:i/>
          <w:iCs/>
          <w:color w:val="212121"/>
          <w:szCs w:val="24"/>
          <w:lang w:val="es-PA"/>
        </w:rPr>
        <w:t>(</w:t>
      </w:r>
      <w:r w:rsidRPr="004042DA">
        <w:rPr>
          <w:rFonts w:ascii="Calibri" w:eastAsia="Calibri" w:hAnsi="Calibri" w:cs="Times New Roman"/>
          <w:b/>
          <w:bCs/>
          <w:i/>
          <w:iCs/>
          <w:color w:val="212121"/>
          <w:szCs w:val="24"/>
          <w:lang w:val="es-PA"/>
        </w:rPr>
        <w:t xml:space="preserve">Project </w:t>
      </w:r>
      <w:proofErr w:type="spellStart"/>
      <w:r w:rsidRPr="004042DA">
        <w:rPr>
          <w:rFonts w:ascii="Calibri" w:eastAsia="Calibri" w:hAnsi="Calibri" w:cs="Times New Roman"/>
          <w:b/>
          <w:bCs/>
          <w:i/>
          <w:iCs/>
          <w:color w:val="212121"/>
          <w:szCs w:val="24"/>
          <w:lang w:val="es-PA"/>
        </w:rPr>
        <w:t>Appraisal</w:t>
      </w:r>
      <w:proofErr w:type="spellEnd"/>
      <w:r w:rsidRPr="004042DA">
        <w:rPr>
          <w:rFonts w:ascii="Calibri" w:eastAsia="Calibri" w:hAnsi="Calibri" w:cs="Times New Roman"/>
          <w:b/>
          <w:bCs/>
          <w:i/>
          <w:iCs/>
          <w:color w:val="212121"/>
          <w:szCs w:val="24"/>
          <w:lang w:val="es-PA"/>
        </w:rPr>
        <w:t xml:space="preserve"> </w:t>
      </w:r>
      <w:proofErr w:type="spellStart"/>
      <w:r w:rsidRPr="004042DA">
        <w:rPr>
          <w:rFonts w:ascii="Calibri" w:eastAsia="Calibri" w:hAnsi="Calibri" w:cs="Times New Roman"/>
          <w:b/>
          <w:bCs/>
          <w:i/>
          <w:iCs/>
          <w:color w:val="212121"/>
          <w:szCs w:val="24"/>
          <w:lang w:val="es-PA"/>
        </w:rPr>
        <w:t>Committee</w:t>
      </w:r>
      <w:proofErr w:type="spellEnd"/>
      <w:r w:rsidRPr="004042DA">
        <w:rPr>
          <w:rFonts w:ascii="Calibri" w:eastAsia="Calibri" w:hAnsi="Calibri" w:cs="Times New Roman"/>
          <w:i/>
          <w:iCs/>
          <w:color w:val="212121"/>
          <w:szCs w:val="24"/>
          <w:lang w:val="es-PA"/>
        </w:rPr>
        <w:t>)</w:t>
      </w: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 del proyecto, a realizarse a través de una breve sesión </w:t>
      </w:r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>el próximo</w:t>
      </w: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 </w:t>
      </w:r>
      <w:r w:rsidRPr="004042DA">
        <w:rPr>
          <w:rFonts w:ascii="Calibri" w:eastAsia="Calibri" w:hAnsi="Calibri" w:cs="Times New Roman"/>
          <w:b/>
          <w:bCs/>
          <w:color w:val="212121"/>
          <w:szCs w:val="24"/>
          <w:lang w:val="es-PA"/>
        </w:rPr>
        <w:t xml:space="preserve">viernes 27 de febrero a las 2:30 pm. </w:t>
      </w: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Adjuntamos el PID de la referencia, y el AWP del TRAC que ha sido aprobado por el Directorado para dar inicio a un conjunto de actividades claves. </w:t>
      </w:r>
    </w:p>
    <w:p w14:paraId="519EA00C" w14:textId="77777777" w:rsidR="004042DA" w:rsidRPr="00025B2C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ES"/>
        </w:rPr>
      </w:pP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Agradeceríamos nos confirmen su disponibilidad o la de la persona que designen para participar en el PAC a la mayor brevedad a través de </w:t>
      </w:r>
      <w:hyperlink r:id="rId19" w:history="1">
        <w:r w:rsidRPr="004042DA">
          <w:rPr>
            <w:rFonts w:ascii="Calibri" w:eastAsia="Calibri" w:hAnsi="Calibri" w:cs="Times New Roman"/>
            <w:color w:val="0563C1"/>
            <w:szCs w:val="24"/>
            <w:u w:val="single"/>
            <w:lang w:val="es-PA"/>
          </w:rPr>
          <w:t>maribel.landau@undp.org</w:t>
        </w:r>
      </w:hyperlink>
    </w:p>
    <w:p w14:paraId="4D6ECE5D" w14:textId="77777777" w:rsidR="004042DA" w:rsidRPr="00025B2C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ES"/>
        </w:rPr>
      </w:pP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>Les agradezco de antemano su atención.</w:t>
      </w:r>
    </w:p>
    <w:p w14:paraId="2EEFB61B" w14:textId="77777777" w:rsidR="004042DA" w:rsidRPr="004042DA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ES"/>
        </w:rPr>
      </w:pP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>Un cordial saludo,</w:t>
      </w:r>
    </w:p>
    <w:p w14:paraId="3D29E800" w14:textId="77777777" w:rsidR="004042DA" w:rsidRPr="004042DA" w:rsidRDefault="004042DA" w:rsidP="00025B2C">
      <w:pPr>
        <w:shd w:val="clear" w:color="auto" w:fill="FFFFFF"/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ES"/>
        </w:rPr>
      </w:pPr>
      <w:r w:rsidRPr="004042DA">
        <w:rPr>
          <w:rFonts w:ascii="Calibri" w:eastAsia="Calibri" w:hAnsi="Calibri" w:cs="Times New Roman"/>
          <w:color w:val="212121"/>
          <w:szCs w:val="24"/>
          <w:lang w:val="es-PA"/>
        </w:rPr>
        <w:t xml:space="preserve">Rebeca </w:t>
      </w:r>
    </w:p>
    <w:p w14:paraId="0BB618B4" w14:textId="77777777" w:rsidR="004042DA" w:rsidRPr="004042DA" w:rsidRDefault="004042DA" w:rsidP="00025B2C">
      <w:pPr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  <w:lang w:val="es-ES"/>
        </w:rPr>
      </w:pPr>
      <w:r w:rsidRPr="004042DA">
        <w:rPr>
          <w:rFonts w:ascii="Calibri" w:eastAsia="Calibri" w:hAnsi="Calibri" w:cs="Times New Roman"/>
          <w:color w:val="1F497D"/>
          <w:sz w:val="22"/>
          <w:szCs w:val="22"/>
          <w:lang w:val="es-ES"/>
        </w:rPr>
        <w:t> </w:t>
      </w:r>
      <w:r w:rsidRPr="004042DA">
        <w:rPr>
          <w:rFonts w:ascii="Calibri" w:eastAsia="Calibri" w:hAnsi="Calibri" w:cs="Times New Roman"/>
          <w:noProof/>
          <w:color w:val="1F497D"/>
          <w:sz w:val="22"/>
          <w:szCs w:val="22"/>
          <w:lang w:val="en-US"/>
        </w:rPr>
        <w:drawing>
          <wp:inline distT="0" distB="0" distL="0" distR="0" wp14:anchorId="62D2304D" wp14:editId="3493F229">
            <wp:extent cx="2132831" cy="1154368"/>
            <wp:effectExtent l="0" t="0" r="1270" b="8255"/>
            <wp:docPr id="12" name="Picture 5" descr="cid:image003.jpg@01D04D48.77EA1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04D48.77EA1D0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31" cy="11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568E" w14:textId="77777777" w:rsidR="00A4746D" w:rsidRPr="00A4746D" w:rsidRDefault="00A4746D" w:rsidP="00A4746D">
      <w:pPr>
        <w:spacing w:after="240" w:line="240" w:lineRule="auto"/>
        <w:rPr>
          <w:rFonts w:ascii="Calibri" w:eastAsia="Calibri" w:hAnsi="Calibri"/>
          <w:b/>
          <w:color w:val="1F497D"/>
          <w:sz w:val="22"/>
          <w:szCs w:val="22"/>
          <w:lang w:val="es-ES"/>
        </w:rPr>
      </w:pPr>
      <w:r w:rsidRPr="00025B2C"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lastRenderedPageBreak/>
        <w:t>Anexo I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t>I</w:t>
      </w:r>
      <w:r w:rsidRPr="00025B2C"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t xml:space="preserve"> –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t xml:space="preserve">Listado de participantes del </w:t>
      </w:r>
      <w:r w:rsidRPr="00025B2C"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t xml:space="preserve"> </w:t>
      </w:r>
      <w:r w:rsidRPr="00A4746D">
        <w:rPr>
          <w:rFonts w:ascii="Times New Roman" w:eastAsia="Calibri" w:hAnsi="Times New Roman" w:cs="Times New Roman"/>
          <w:b/>
          <w:color w:val="auto"/>
          <w:sz w:val="28"/>
          <w:szCs w:val="28"/>
          <w:lang w:val="es-ES"/>
        </w:rPr>
        <w:t>Comité de Evaluación de Proyectos convocado el viernes 27 de febrero, 2015.</w:t>
      </w:r>
    </w:p>
    <w:p w14:paraId="63AB6305" w14:textId="77777777" w:rsidR="00A4746D" w:rsidRDefault="00A4746D" w:rsidP="00A4746D">
      <w:pPr>
        <w:spacing w:after="240" w:line="240" w:lineRule="auto"/>
        <w:rPr>
          <w:rFonts w:ascii="Calibri" w:eastAsia="Calibri" w:hAnsi="Calibri" w:cs="Times New Roman"/>
          <w:color w:val="1F497D"/>
          <w:sz w:val="22"/>
          <w:szCs w:val="22"/>
        </w:rPr>
      </w:pPr>
    </w:p>
    <w:p w14:paraId="1AB32456" w14:textId="52F86D88" w:rsidR="00A4746D" w:rsidRPr="00A0785A" w:rsidRDefault="00A4746D" w:rsidP="00A0785A">
      <w:pPr>
        <w:spacing w:after="240" w:line="240" w:lineRule="auto"/>
        <w:jc w:val="both"/>
        <w:rPr>
          <w:color w:val="auto"/>
        </w:rPr>
      </w:pPr>
      <w:r w:rsidRPr="00A0785A">
        <w:rPr>
          <w:color w:val="auto"/>
        </w:rPr>
        <w:t>En total participaron</w:t>
      </w:r>
      <w:r w:rsidR="00A0785A">
        <w:rPr>
          <w:color w:val="auto"/>
        </w:rPr>
        <w:t xml:space="preserve"> las siguientes</w:t>
      </w:r>
      <w:r w:rsidRPr="00A0785A">
        <w:rPr>
          <w:color w:val="auto"/>
        </w:rPr>
        <w:t xml:space="preserve"> ocho (8) personas</w:t>
      </w:r>
      <w:r w:rsidR="00A0785A">
        <w:rPr>
          <w:color w:val="auto"/>
        </w:rPr>
        <w:t>:</w:t>
      </w:r>
    </w:p>
    <w:p w14:paraId="7A335769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 xml:space="preserve">Pablo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Ruíz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Hiebra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- Governance and Peacebuilding Team Leader</w:t>
      </w:r>
    </w:p>
    <w:p w14:paraId="1EAD5E78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</w:pP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Lurdes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 xml:space="preserve"> Gómez- Local Governance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Programme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 xml:space="preserve"> Specialist</w:t>
      </w:r>
    </w:p>
    <w:p w14:paraId="7C0DD6DD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 xml:space="preserve">Alfonso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Fernández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- Chief Business and Operations</w:t>
      </w:r>
    </w:p>
    <w:p w14:paraId="39F8E21C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Gonzalo Pizarro- Human &amp; Development, Poverty reduction and MDGs Policy Advisor</w:t>
      </w:r>
    </w:p>
    <w:p w14:paraId="1C070F89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 xml:space="preserve">Pablo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Bazs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- South- South Cooperation Advisor</w:t>
      </w:r>
    </w:p>
    <w:p w14:paraId="55EBB98F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 xml:space="preserve">Rebeca Arias- Regional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>Service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 xml:space="preserve"> Centre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>for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 xml:space="preserve"> LAC Director</w:t>
      </w:r>
    </w:p>
    <w:p w14:paraId="4F3A8508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n-US"/>
        </w:rPr>
        <w:t>Carla Zacapa- Country Advisor. Core Team</w:t>
      </w:r>
    </w:p>
    <w:p w14:paraId="130E54D5" w14:textId="77777777" w:rsidR="00A0785A" w:rsidRPr="00A0785A" w:rsidRDefault="00A0785A" w:rsidP="00A0785A">
      <w:pPr>
        <w:numPr>
          <w:ilvl w:val="0"/>
          <w:numId w:val="29"/>
        </w:numPr>
        <w:spacing w:after="240" w:line="240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</w:pPr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 xml:space="preserve">Maribel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>Landau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 xml:space="preserve">- Regional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>Programme</w:t>
      </w:r>
      <w:proofErr w:type="spellEnd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A0785A">
        <w:rPr>
          <w:rFonts w:ascii="Calibri" w:eastAsia="Calibri" w:hAnsi="Calibri" w:cs="Times New Roman"/>
          <w:b/>
          <w:bCs/>
          <w:color w:val="auto"/>
          <w:sz w:val="22"/>
          <w:szCs w:val="22"/>
          <w:lang w:val="es-ES"/>
        </w:rPr>
        <w:t>Coordination</w:t>
      </w:r>
      <w:proofErr w:type="spellEnd"/>
    </w:p>
    <w:p w14:paraId="6585B8CD" w14:textId="77777777" w:rsidR="004042DA" w:rsidRPr="004042DA" w:rsidRDefault="004042DA" w:rsidP="00025B2C">
      <w:pPr>
        <w:spacing w:after="240" w:line="240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60F8E34" w14:textId="77777777" w:rsidR="00495F84" w:rsidRDefault="00495F84" w:rsidP="00025B2C">
      <w:pPr>
        <w:spacing w:after="240" w:line="240" w:lineRule="auto"/>
        <w:jc w:val="both"/>
        <w:rPr>
          <w:color w:val="auto"/>
        </w:rPr>
      </w:pPr>
    </w:p>
    <w:p w14:paraId="2DCF32CA" w14:textId="77777777" w:rsidR="00495F84" w:rsidRDefault="00495F84" w:rsidP="00025B2C">
      <w:pPr>
        <w:spacing w:after="240" w:line="240" w:lineRule="auto"/>
        <w:jc w:val="both"/>
        <w:rPr>
          <w:color w:val="auto"/>
        </w:rPr>
      </w:pPr>
    </w:p>
    <w:p w14:paraId="00DC3751" w14:textId="77777777" w:rsidR="00495F84" w:rsidRDefault="00495F84" w:rsidP="00025B2C">
      <w:pPr>
        <w:spacing w:after="240" w:line="240" w:lineRule="auto"/>
        <w:jc w:val="both"/>
        <w:rPr>
          <w:color w:val="auto"/>
        </w:rPr>
      </w:pPr>
    </w:p>
    <w:p w14:paraId="1B42E04A" w14:textId="77777777" w:rsidR="00495F84" w:rsidRDefault="00495F84" w:rsidP="00025B2C">
      <w:pPr>
        <w:spacing w:after="240" w:line="240" w:lineRule="auto"/>
        <w:jc w:val="both"/>
        <w:rPr>
          <w:color w:val="auto"/>
        </w:rPr>
      </w:pPr>
    </w:p>
    <w:p w14:paraId="6FA343C2" w14:textId="77777777" w:rsidR="00495F84" w:rsidRDefault="00495F84" w:rsidP="00025B2C">
      <w:pPr>
        <w:spacing w:after="240" w:line="240" w:lineRule="auto"/>
        <w:jc w:val="both"/>
        <w:rPr>
          <w:color w:val="auto"/>
        </w:rPr>
      </w:pPr>
    </w:p>
    <w:p w14:paraId="656B5CC0" w14:textId="77777777" w:rsidR="00495F84" w:rsidRPr="00181F49" w:rsidRDefault="00495F84" w:rsidP="00025B2C">
      <w:pPr>
        <w:spacing w:after="240" w:line="240" w:lineRule="auto"/>
        <w:jc w:val="both"/>
        <w:rPr>
          <w:color w:val="auto"/>
        </w:rPr>
      </w:pPr>
    </w:p>
    <w:sectPr w:rsidR="00495F84" w:rsidRPr="00181F49" w:rsidSect="00025B2C">
      <w:headerReference w:type="default" r:id="rId22"/>
      <w:headerReference w:type="first" r:id="rId23"/>
      <w:pgSz w:w="12240" w:h="15840"/>
      <w:pgMar w:top="1440" w:right="1440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692A" w14:textId="77777777" w:rsidR="00E30357" w:rsidRDefault="00E30357" w:rsidP="00181F49">
      <w:pPr>
        <w:spacing w:line="240" w:lineRule="auto"/>
      </w:pPr>
      <w:r>
        <w:separator/>
      </w:r>
    </w:p>
  </w:endnote>
  <w:endnote w:type="continuationSeparator" w:id="0">
    <w:p w14:paraId="756B9D3A" w14:textId="77777777" w:rsidR="00E30357" w:rsidRDefault="00E30357" w:rsidP="0018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64362" w14:textId="77777777" w:rsidR="00E30357" w:rsidRDefault="00E30357" w:rsidP="00181F49">
      <w:pPr>
        <w:spacing w:line="240" w:lineRule="auto"/>
      </w:pPr>
      <w:r>
        <w:separator/>
      </w:r>
    </w:p>
  </w:footnote>
  <w:footnote w:type="continuationSeparator" w:id="0">
    <w:p w14:paraId="7ECA4A37" w14:textId="77777777" w:rsidR="00E30357" w:rsidRDefault="00E30357" w:rsidP="00181F49">
      <w:pPr>
        <w:spacing w:line="240" w:lineRule="auto"/>
      </w:pPr>
      <w:r>
        <w:continuationSeparator/>
      </w:r>
    </w:p>
  </w:footnote>
  <w:footnote w:id="1">
    <w:p w14:paraId="61BF3EDB" w14:textId="77777777" w:rsidR="004F3FE4" w:rsidRPr="00025B2C" w:rsidRDefault="004F3FE4" w:rsidP="004F3FE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Ver convocatoria y lista de participantes del </w:t>
      </w:r>
      <w:r w:rsidRPr="00495F84">
        <w:t>Comité de Evaluación de Proyecto</w:t>
      </w:r>
      <w:r w:rsidRPr="00495F84">
        <w:rPr>
          <w:lang w:val="es-ES"/>
        </w:rPr>
        <w:t xml:space="preserve"> </w:t>
      </w:r>
      <w:r>
        <w:rPr>
          <w:lang w:val="es-ES"/>
        </w:rPr>
        <w:t>en Anexos I y II respectivamente.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F17F" w14:textId="77777777" w:rsidR="00577B63" w:rsidRPr="00F17DAB" w:rsidRDefault="00577B63" w:rsidP="00181F49">
    <w:pPr>
      <w:pStyle w:val="xl68"/>
      <w:spacing w:before="0" w:beforeAutospacing="0" w:after="0" w:afterAutospacing="0"/>
      <w:ind w:right="542" w:hanging="33"/>
      <w:textAlignment w:val="auto"/>
      <w:rPr>
        <w:rFonts w:ascii="Arial" w:hAnsi="Arial" w:cs="Arial"/>
        <w:color w:val="A6A6A6"/>
        <w:lang w:val="es-ES"/>
      </w:rPr>
    </w:pPr>
  </w:p>
  <w:p w14:paraId="77C27139" w14:textId="77777777" w:rsidR="00577B63" w:rsidRPr="00F17DAB" w:rsidRDefault="00577B63" w:rsidP="00181F49">
    <w:pPr>
      <w:pStyle w:val="xl68"/>
      <w:spacing w:before="0" w:beforeAutospacing="0" w:after="0" w:afterAutospacing="0"/>
      <w:ind w:right="542" w:hanging="33"/>
      <w:textAlignment w:val="auto"/>
      <w:rPr>
        <w:rFonts w:ascii="Arial" w:hAnsi="Arial" w:cs="Arial"/>
        <w:color w:val="A6A6A6"/>
        <w:lang w:val="es-ES"/>
      </w:rPr>
    </w:pPr>
  </w:p>
  <w:p w14:paraId="797E919D" w14:textId="77777777" w:rsidR="00577B63" w:rsidRPr="00F17DAB" w:rsidRDefault="00577B63" w:rsidP="00181F49">
    <w:pPr>
      <w:pStyle w:val="xl68"/>
      <w:spacing w:before="0" w:beforeAutospacing="0" w:after="0" w:afterAutospacing="0"/>
      <w:ind w:right="542" w:hanging="33"/>
      <w:textAlignment w:val="auto"/>
      <w:rPr>
        <w:rFonts w:ascii="Arial" w:hAnsi="Arial" w:cs="Arial"/>
        <w:color w:val="A6A6A6"/>
        <w:lang w:val="es-ES"/>
      </w:rPr>
    </w:pPr>
  </w:p>
  <w:p w14:paraId="07A52242" w14:textId="77777777" w:rsidR="00577B63" w:rsidRPr="00181F49" w:rsidRDefault="00577B63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33E2" w14:textId="77777777" w:rsidR="00495F84" w:rsidRPr="00495F84" w:rsidRDefault="00495F84" w:rsidP="00495F84">
    <w:pPr>
      <w:pStyle w:val="Header"/>
      <w:rPr>
        <w:lang w:val="en-US"/>
      </w:rPr>
    </w:pPr>
    <w:r w:rsidRPr="00495F84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0" wp14:anchorId="22E92072" wp14:editId="648E8B81">
              <wp:simplePos x="0" y="0"/>
              <wp:positionH relativeFrom="column">
                <wp:posOffset>5500370</wp:posOffset>
              </wp:positionH>
              <wp:positionV relativeFrom="page">
                <wp:posOffset>435610</wp:posOffset>
              </wp:positionV>
              <wp:extent cx="840740" cy="1673225"/>
              <wp:effectExtent l="4445" t="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67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FB41" w14:textId="77777777" w:rsidR="00495F84" w:rsidRPr="00CE1C73" w:rsidRDefault="00495F84" w:rsidP="00495F8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7123B9" wp14:editId="6D746EAF">
                                <wp:extent cx="655320" cy="1587500"/>
                                <wp:effectExtent l="0" t="0" r="0" b="0"/>
                                <wp:docPr id="9" name="Picture 1" descr="UNDP_Spanish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DP_Spanish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1587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2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1pt;margin-top:34.3pt;width:66.2pt;height:13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JQ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" o:allowoverlap="f" filled="f" stroked="f">
              <v:textbox>
                <w:txbxContent>
                  <w:p w14:paraId="7D65FB41" w14:textId="77777777" w:rsidR="00495F84" w:rsidRPr="00CE1C73" w:rsidRDefault="00495F84" w:rsidP="00495F8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67123B9" wp14:editId="6D746EAF">
                          <wp:extent cx="655320" cy="1587500"/>
                          <wp:effectExtent l="0" t="0" r="0" b="0"/>
                          <wp:docPr id="9" name="Picture 1" descr="UNDP_Spanish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DP_Spanish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158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Pr="00495F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8AC8C0" wp14:editId="26445561">
              <wp:simplePos x="0" y="0"/>
              <wp:positionH relativeFrom="column">
                <wp:posOffset>-116205</wp:posOffset>
              </wp:positionH>
              <wp:positionV relativeFrom="paragraph">
                <wp:posOffset>-9525</wp:posOffset>
              </wp:positionV>
              <wp:extent cx="3455670" cy="275590"/>
              <wp:effectExtent l="0" t="0" r="381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67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10615" w14:textId="77777777" w:rsidR="00495F84" w:rsidRDefault="00495F84" w:rsidP="00495F8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6C720CB" wp14:editId="4041D0E8">
                                <wp:extent cx="3269615" cy="180975"/>
                                <wp:effectExtent l="0" t="0" r="6985" b="9525"/>
                                <wp:docPr id="10" name="Picture 2" descr="Screen shot 2011-11-22 a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reen shot 2011-11-22 at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69615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AC8C0" id="Text Box 7" o:spid="_x0000_s1027" type="#_x0000_t202" style="position:absolute;margin-left:-9.15pt;margin-top:-.75pt;width:272.1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RhuQIAAMA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" filled="f" stroked="f">
              <v:textbox>
                <w:txbxContent>
                  <w:p w14:paraId="56510615" w14:textId="77777777" w:rsidR="00495F84" w:rsidRDefault="00495F84" w:rsidP="00495F8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6C720CB" wp14:editId="4041D0E8">
                          <wp:extent cx="3269615" cy="180975"/>
                          <wp:effectExtent l="0" t="0" r="6985" b="9525"/>
                          <wp:docPr id="10" name="Picture 2" descr="Screen shot 2011-11-22 a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reen shot 2011-11-22 at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6961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95F84">
      <w:tab/>
    </w:r>
  </w:p>
  <w:p w14:paraId="4E392205" w14:textId="77777777" w:rsidR="00495F84" w:rsidRPr="00495F84" w:rsidRDefault="00495F84" w:rsidP="00495F84">
    <w:pPr>
      <w:pStyle w:val="Header"/>
      <w:rPr>
        <w:b/>
        <w:bCs/>
        <w:lang w:val="es-ES"/>
      </w:rPr>
    </w:pPr>
    <w:r w:rsidRPr="00495F84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68C25BC" wp14:editId="69905950">
              <wp:simplePos x="0" y="0"/>
              <wp:positionH relativeFrom="column">
                <wp:posOffset>11430</wp:posOffset>
              </wp:positionH>
              <wp:positionV relativeFrom="page">
                <wp:posOffset>629919</wp:posOffset>
              </wp:positionV>
              <wp:extent cx="3215005" cy="0"/>
              <wp:effectExtent l="0" t="0" r="2349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50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32727" id="Line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9pt,49.6pt" to="254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1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" strokeweight=".5pt">
              <w10:wrap anchory="page"/>
            </v:line>
          </w:pict>
        </mc:Fallback>
      </mc:AlternateContent>
    </w:r>
    <w:r w:rsidRPr="00495F84">
      <w:rPr>
        <w:b/>
        <w:bCs/>
        <w:lang w:val="es-ES"/>
      </w:rPr>
      <w:t>Dirección Regional para América Latina y el Caribe</w:t>
    </w:r>
  </w:p>
  <w:p w14:paraId="00DAE726" w14:textId="77777777" w:rsidR="00495F84" w:rsidRPr="00495F84" w:rsidRDefault="00495F84" w:rsidP="00495F84">
    <w:pPr>
      <w:pStyle w:val="Header"/>
      <w:rPr>
        <w:lang w:val="es-ES"/>
      </w:rPr>
    </w:pPr>
  </w:p>
  <w:p w14:paraId="68E23B4C" w14:textId="77777777" w:rsidR="00495F84" w:rsidRPr="00025B2C" w:rsidRDefault="00495F8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246"/>
    <w:multiLevelType w:val="hybridMultilevel"/>
    <w:tmpl w:val="0932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9D5"/>
    <w:multiLevelType w:val="hybridMultilevel"/>
    <w:tmpl w:val="97726D6C"/>
    <w:lvl w:ilvl="0" w:tplc="051EA1CA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99F"/>
    <w:multiLevelType w:val="hybridMultilevel"/>
    <w:tmpl w:val="49688A16"/>
    <w:lvl w:ilvl="0" w:tplc="0B0E65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35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09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2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A9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CB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CE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E1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E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101C"/>
    <w:multiLevelType w:val="hybridMultilevel"/>
    <w:tmpl w:val="4FACE4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3012"/>
    <w:multiLevelType w:val="hybridMultilevel"/>
    <w:tmpl w:val="C5C82718"/>
    <w:lvl w:ilvl="0" w:tplc="02B07272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AA0"/>
    <w:multiLevelType w:val="hybridMultilevel"/>
    <w:tmpl w:val="38DE100E"/>
    <w:lvl w:ilvl="0" w:tplc="051EA1CA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5B8E"/>
    <w:multiLevelType w:val="hybridMultilevel"/>
    <w:tmpl w:val="530C6B5C"/>
    <w:lvl w:ilvl="0" w:tplc="13DAD33E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1A8C"/>
    <w:multiLevelType w:val="hybridMultilevel"/>
    <w:tmpl w:val="384E6568"/>
    <w:lvl w:ilvl="0" w:tplc="D3DAE978">
      <w:start w:val="1"/>
      <w:numFmt w:val="bullet"/>
      <w:lvlText w:val=""/>
      <w:lvlJc w:val="left"/>
      <w:pPr>
        <w:ind w:left="1444" w:hanging="735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789" w:hanging="360"/>
      </w:pPr>
    </w:lvl>
    <w:lvl w:ilvl="2" w:tplc="180A001B" w:tentative="1">
      <w:start w:val="1"/>
      <w:numFmt w:val="lowerRoman"/>
      <w:lvlText w:val="%3."/>
      <w:lvlJc w:val="right"/>
      <w:pPr>
        <w:ind w:left="2509" w:hanging="180"/>
      </w:pPr>
    </w:lvl>
    <w:lvl w:ilvl="3" w:tplc="180A000F" w:tentative="1">
      <w:start w:val="1"/>
      <w:numFmt w:val="decimal"/>
      <w:lvlText w:val="%4."/>
      <w:lvlJc w:val="left"/>
      <w:pPr>
        <w:ind w:left="3229" w:hanging="360"/>
      </w:pPr>
    </w:lvl>
    <w:lvl w:ilvl="4" w:tplc="180A0019" w:tentative="1">
      <w:start w:val="1"/>
      <w:numFmt w:val="lowerLetter"/>
      <w:lvlText w:val="%5."/>
      <w:lvlJc w:val="left"/>
      <w:pPr>
        <w:ind w:left="3949" w:hanging="360"/>
      </w:pPr>
    </w:lvl>
    <w:lvl w:ilvl="5" w:tplc="180A001B" w:tentative="1">
      <w:start w:val="1"/>
      <w:numFmt w:val="lowerRoman"/>
      <w:lvlText w:val="%6."/>
      <w:lvlJc w:val="right"/>
      <w:pPr>
        <w:ind w:left="4669" w:hanging="180"/>
      </w:pPr>
    </w:lvl>
    <w:lvl w:ilvl="6" w:tplc="180A000F" w:tentative="1">
      <w:start w:val="1"/>
      <w:numFmt w:val="decimal"/>
      <w:lvlText w:val="%7."/>
      <w:lvlJc w:val="left"/>
      <w:pPr>
        <w:ind w:left="5389" w:hanging="360"/>
      </w:pPr>
    </w:lvl>
    <w:lvl w:ilvl="7" w:tplc="180A0019" w:tentative="1">
      <w:start w:val="1"/>
      <w:numFmt w:val="lowerLetter"/>
      <w:lvlText w:val="%8."/>
      <w:lvlJc w:val="left"/>
      <w:pPr>
        <w:ind w:left="6109" w:hanging="360"/>
      </w:pPr>
    </w:lvl>
    <w:lvl w:ilvl="8" w:tplc="1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941"/>
    <w:multiLevelType w:val="hybridMultilevel"/>
    <w:tmpl w:val="26A4C4A8"/>
    <w:lvl w:ilvl="0" w:tplc="013487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6C74"/>
    <w:multiLevelType w:val="hybridMultilevel"/>
    <w:tmpl w:val="B5F03750"/>
    <w:lvl w:ilvl="0" w:tplc="5A1C6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9" w:hanging="360"/>
      </w:pPr>
    </w:lvl>
    <w:lvl w:ilvl="2" w:tplc="180A001B" w:tentative="1">
      <w:start w:val="1"/>
      <w:numFmt w:val="lowerRoman"/>
      <w:lvlText w:val="%3."/>
      <w:lvlJc w:val="right"/>
      <w:pPr>
        <w:ind w:left="2509" w:hanging="180"/>
      </w:pPr>
    </w:lvl>
    <w:lvl w:ilvl="3" w:tplc="180A000F" w:tentative="1">
      <w:start w:val="1"/>
      <w:numFmt w:val="decimal"/>
      <w:lvlText w:val="%4."/>
      <w:lvlJc w:val="left"/>
      <w:pPr>
        <w:ind w:left="3229" w:hanging="360"/>
      </w:pPr>
    </w:lvl>
    <w:lvl w:ilvl="4" w:tplc="180A0019" w:tentative="1">
      <w:start w:val="1"/>
      <w:numFmt w:val="lowerLetter"/>
      <w:lvlText w:val="%5."/>
      <w:lvlJc w:val="left"/>
      <w:pPr>
        <w:ind w:left="3949" w:hanging="360"/>
      </w:pPr>
    </w:lvl>
    <w:lvl w:ilvl="5" w:tplc="180A001B" w:tentative="1">
      <w:start w:val="1"/>
      <w:numFmt w:val="lowerRoman"/>
      <w:lvlText w:val="%6."/>
      <w:lvlJc w:val="right"/>
      <w:pPr>
        <w:ind w:left="4669" w:hanging="180"/>
      </w:pPr>
    </w:lvl>
    <w:lvl w:ilvl="6" w:tplc="180A000F" w:tentative="1">
      <w:start w:val="1"/>
      <w:numFmt w:val="decimal"/>
      <w:lvlText w:val="%7."/>
      <w:lvlJc w:val="left"/>
      <w:pPr>
        <w:ind w:left="5389" w:hanging="360"/>
      </w:pPr>
    </w:lvl>
    <w:lvl w:ilvl="7" w:tplc="180A0019" w:tentative="1">
      <w:start w:val="1"/>
      <w:numFmt w:val="lowerLetter"/>
      <w:lvlText w:val="%8."/>
      <w:lvlJc w:val="left"/>
      <w:pPr>
        <w:ind w:left="6109" w:hanging="360"/>
      </w:pPr>
    </w:lvl>
    <w:lvl w:ilvl="8" w:tplc="1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071D3"/>
    <w:multiLevelType w:val="hybridMultilevel"/>
    <w:tmpl w:val="17626B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C3337E"/>
    <w:multiLevelType w:val="hybridMultilevel"/>
    <w:tmpl w:val="47B4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62FB8"/>
    <w:multiLevelType w:val="hybridMultilevel"/>
    <w:tmpl w:val="9EF487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D39C6"/>
    <w:multiLevelType w:val="hybridMultilevel"/>
    <w:tmpl w:val="146A8782"/>
    <w:lvl w:ilvl="0" w:tplc="2A52F7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7641"/>
    <w:multiLevelType w:val="hybridMultilevel"/>
    <w:tmpl w:val="452A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F2D27"/>
    <w:multiLevelType w:val="hybridMultilevel"/>
    <w:tmpl w:val="91BEB1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E78DE"/>
    <w:multiLevelType w:val="hybridMultilevel"/>
    <w:tmpl w:val="277C3516"/>
    <w:lvl w:ilvl="0" w:tplc="EDA47564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21F6427"/>
    <w:multiLevelType w:val="hybridMultilevel"/>
    <w:tmpl w:val="F1E68C34"/>
    <w:lvl w:ilvl="0" w:tplc="051EA1CA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E5F82"/>
    <w:multiLevelType w:val="hybridMultilevel"/>
    <w:tmpl w:val="1E808528"/>
    <w:lvl w:ilvl="0" w:tplc="FC76E558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B31FF"/>
    <w:multiLevelType w:val="hybridMultilevel"/>
    <w:tmpl w:val="5B7E7540"/>
    <w:lvl w:ilvl="0" w:tplc="051EA1CA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0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12"/>
  </w:num>
  <w:num w:numId="20">
    <w:abstractNumId w:val="8"/>
  </w:num>
  <w:num w:numId="21">
    <w:abstractNumId w:val="16"/>
  </w:num>
  <w:num w:numId="22">
    <w:abstractNumId w:val="14"/>
  </w:num>
  <w:num w:numId="23">
    <w:abstractNumId w:val="3"/>
  </w:num>
  <w:num w:numId="24">
    <w:abstractNumId w:val="9"/>
  </w:num>
  <w:num w:numId="25">
    <w:abstractNumId w:val="7"/>
  </w:num>
  <w:num w:numId="26">
    <w:abstractNumId w:val="13"/>
  </w:num>
  <w:num w:numId="27">
    <w:abstractNumId w:val="10"/>
  </w:num>
  <w:num w:numId="28">
    <w:abstractNumId w:val="15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2"/>
    <w:rsid w:val="00005537"/>
    <w:rsid w:val="00025B2C"/>
    <w:rsid w:val="00033CC9"/>
    <w:rsid w:val="000413F8"/>
    <w:rsid w:val="00083A4D"/>
    <w:rsid w:val="000D0502"/>
    <w:rsid w:val="000D2CD5"/>
    <w:rsid w:val="00115093"/>
    <w:rsid w:val="001222DA"/>
    <w:rsid w:val="00154277"/>
    <w:rsid w:val="0017023B"/>
    <w:rsid w:val="001704AA"/>
    <w:rsid w:val="00177E54"/>
    <w:rsid w:val="00181F49"/>
    <w:rsid w:val="00195FD9"/>
    <w:rsid w:val="001A24AD"/>
    <w:rsid w:val="001A43CA"/>
    <w:rsid w:val="001B67B2"/>
    <w:rsid w:val="001F056A"/>
    <w:rsid w:val="001F0FB1"/>
    <w:rsid w:val="002027ED"/>
    <w:rsid w:val="00212A5A"/>
    <w:rsid w:val="00215C16"/>
    <w:rsid w:val="00255158"/>
    <w:rsid w:val="0027793A"/>
    <w:rsid w:val="00294F71"/>
    <w:rsid w:val="002E74BD"/>
    <w:rsid w:val="00310D5E"/>
    <w:rsid w:val="003265E0"/>
    <w:rsid w:val="00356B77"/>
    <w:rsid w:val="003620B2"/>
    <w:rsid w:val="00362E16"/>
    <w:rsid w:val="00375F12"/>
    <w:rsid w:val="003901A0"/>
    <w:rsid w:val="003E2248"/>
    <w:rsid w:val="00403A08"/>
    <w:rsid w:val="004042DA"/>
    <w:rsid w:val="00405BC5"/>
    <w:rsid w:val="00417D24"/>
    <w:rsid w:val="0045225A"/>
    <w:rsid w:val="004659D9"/>
    <w:rsid w:val="00495F84"/>
    <w:rsid w:val="004B6349"/>
    <w:rsid w:val="004C63C6"/>
    <w:rsid w:val="004D0C2E"/>
    <w:rsid w:val="004D6864"/>
    <w:rsid w:val="004E495D"/>
    <w:rsid w:val="004F3FE4"/>
    <w:rsid w:val="004F601A"/>
    <w:rsid w:val="00520E19"/>
    <w:rsid w:val="00535A79"/>
    <w:rsid w:val="0056131F"/>
    <w:rsid w:val="00570833"/>
    <w:rsid w:val="00576456"/>
    <w:rsid w:val="00577B63"/>
    <w:rsid w:val="005C075C"/>
    <w:rsid w:val="005C3F76"/>
    <w:rsid w:val="005E70B6"/>
    <w:rsid w:val="00625287"/>
    <w:rsid w:val="00630C97"/>
    <w:rsid w:val="00632215"/>
    <w:rsid w:val="00637D23"/>
    <w:rsid w:val="0064240F"/>
    <w:rsid w:val="00644654"/>
    <w:rsid w:val="00651557"/>
    <w:rsid w:val="006527CC"/>
    <w:rsid w:val="00691D43"/>
    <w:rsid w:val="006A5C81"/>
    <w:rsid w:val="006B5602"/>
    <w:rsid w:val="006F4A52"/>
    <w:rsid w:val="006F642E"/>
    <w:rsid w:val="006F7D6A"/>
    <w:rsid w:val="0073414C"/>
    <w:rsid w:val="00767720"/>
    <w:rsid w:val="00780E0C"/>
    <w:rsid w:val="00781AC0"/>
    <w:rsid w:val="0079634A"/>
    <w:rsid w:val="007A5E42"/>
    <w:rsid w:val="007B00D8"/>
    <w:rsid w:val="007C00EB"/>
    <w:rsid w:val="007D57AE"/>
    <w:rsid w:val="007E0048"/>
    <w:rsid w:val="007E1018"/>
    <w:rsid w:val="007E1678"/>
    <w:rsid w:val="007F733D"/>
    <w:rsid w:val="00806CAC"/>
    <w:rsid w:val="00813FB9"/>
    <w:rsid w:val="00822BE6"/>
    <w:rsid w:val="00832D46"/>
    <w:rsid w:val="00841E3B"/>
    <w:rsid w:val="008452A0"/>
    <w:rsid w:val="0088185D"/>
    <w:rsid w:val="00895D5B"/>
    <w:rsid w:val="008A0633"/>
    <w:rsid w:val="008D1611"/>
    <w:rsid w:val="008D3BDC"/>
    <w:rsid w:val="008D76F6"/>
    <w:rsid w:val="008F469B"/>
    <w:rsid w:val="008F560F"/>
    <w:rsid w:val="0091644D"/>
    <w:rsid w:val="00930F93"/>
    <w:rsid w:val="00965AEE"/>
    <w:rsid w:val="0097103B"/>
    <w:rsid w:val="00994ACD"/>
    <w:rsid w:val="00997FA2"/>
    <w:rsid w:val="009A0A21"/>
    <w:rsid w:val="009D4405"/>
    <w:rsid w:val="009E31F1"/>
    <w:rsid w:val="00A03FB3"/>
    <w:rsid w:val="00A0785A"/>
    <w:rsid w:val="00A37D87"/>
    <w:rsid w:val="00A44CCB"/>
    <w:rsid w:val="00A4746D"/>
    <w:rsid w:val="00A550B3"/>
    <w:rsid w:val="00A7022E"/>
    <w:rsid w:val="00A721B0"/>
    <w:rsid w:val="00A842CB"/>
    <w:rsid w:val="00A864CF"/>
    <w:rsid w:val="00AA67C3"/>
    <w:rsid w:val="00AB25F1"/>
    <w:rsid w:val="00AF5362"/>
    <w:rsid w:val="00B2129A"/>
    <w:rsid w:val="00B255E6"/>
    <w:rsid w:val="00B65DA1"/>
    <w:rsid w:val="00B71876"/>
    <w:rsid w:val="00B92C9E"/>
    <w:rsid w:val="00BA2A9B"/>
    <w:rsid w:val="00BA55AC"/>
    <w:rsid w:val="00BA709B"/>
    <w:rsid w:val="00BC01A1"/>
    <w:rsid w:val="00BD626E"/>
    <w:rsid w:val="00C074D5"/>
    <w:rsid w:val="00C11190"/>
    <w:rsid w:val="00C1394E"/>
    <w:rsid w:val="00C33A55"/>
    <w:rsid w:val="00C85F7D"/>
    <w:rsid w:val="00CB45A5"/>
    <w:rsid w:val="00CB6606"/>
    <w:rsid w:val="00CC7C48"/>
    <w:rsid w:val="00CD4C38"/>
    <w:rsid w:val="00CF2BA7"/>
    <w:rsid w:val="00D02B4E"/>
    <w:rsid w:val="00DA1A62"/>
    <w:rsid w:val="00DA67E9"/>
    <w:rsid w:val="00DB7C84"/>
    <w:rsid w:val="00E06078"/>
    <w:rsid w:val="00E14F2A"/>
    <w:rsid w:val="00E2079C"/>
    <w:rsid w:val="00E30357"/>
    <w:rsid w:val="00E343B2"/>
    <w:rsid w:val="00E4282A"/>
    <w:rsid w:val="00E5123B"/>
    <w:rsid w:val="00E61837"/>
    <w:rsid w:val="00E83813"/>
    <w:rsid w:val="00E9228D"/>
    <w:rsid w:val="00EB7F93"/>
    <w:rsid w:val="00EE0903"/>
    <w:rsid w:val="00F04C5C"/>
    <w:rsid w:val="00F17DAB"/>
    <w:rsid w:val="00F5658A"/>
    <w:rsid w:val="00FA5F4F"/>
    <w:rsid w:val="00FC01D7"/>
    <w:rsid w:val="00FC3B52"/>
    <w:rsid w:val="00FC47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19D8F"/>
  <w15:docId w15:val="{244AD30F-E0B8-40EA-83E9-12E1E0C0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 Normal"/>
    <w:qFormat/>
    <w:rsid w:val="00895D5B"/>
    <w:pPr>
      <w:spacing w:line="288" w:lineRule="auto"/>
    </w:pPr>
    <w:rPr>
      <w:color w:val="5A5A5A" w:themeColor="text1" w:themeTint="A5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6CAC"/>
    <w:pPr>
      <w:spacing w:before="120" w:after="60"/>
      <w:contextualSpacing/>
      <w:jc w:val="center"/>
      <w:outlineLvl w:val="0"/>
    </w:pPr>
    <w:rPr>
      <w:rFonts w:ascii="Cambria" w:eastAsia="MS Gothic" w:hAnsi="Cambria" w:cs="Times New Roman"/>
      <w:b/>
      <w:smallCaps/>
      <w:color w:val="0F243E"/>
      <w:spacing w:val="20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023B"/>
    <w:pPr>
      <w:keepNext/>
      <w:keepLines/>
      <w:ind w:right="542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8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6CAC"/>
    <w:rPr>
      <w:rFonts w:ascii="Cambria" w:eastAsia="MS Gothic" w:hAnsi="Cambria" w:cs="Times New Roman"/>
      <w:b/>
      <w:smallCaps/>
      <w:color w:val="0F243E"/>
      <w:spacing w:val="20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7023B"/>
    <w:rPr>
      <w:rFonts w:eastAsiaTheme="majorEastAsia" w:cstheme="majorBidi"/>
      <w:b/>
      <w:bCs/>
      <w:color w:val="000000" w:themeColor="text1"/>
      <w:sz w:val="28"/>
      <w:szCs w:val="28"/>
      <w:lang w:val="es-ES"/>
    </w:rPr>
  </w:style>
  <w:style w:type="paragraph" w:styleId="ListParagraph">
    <w:name w:val="List Paragraph"/>
    <w:basedOn w:val="Normal"/>
    <w:autoRedefine/>
    <w:uiPriority w:val="34"/>
    <w:qFormat/>
    <w:rsid w:val="00CB45A5"/>
    <w:pPr>
      <w:numPr>
        <w:numId w:val="26"/>
      </w:numPr>
      <w:spacing w:after="240" w:line="240" w:lineRule="auto"/>
      <w:contextualSpacing/>
      <w:jc w:val="both"/>
    </w:pPr>
    <w:rPr>
      <w:b/>
      <w:color w:val="auto"/>
    </w:rPr>
  </w:style>
  <w:style w:type="paragraph" w:styleId="BodyTextIndent3">
    <w:name w:val="Body Text Indent 3"/>
    <w:basedOn w:val="Normal"/>
    <w:link w:val="BodyTextIndent3Char"/>
    <w:rsid w:val="004C63C6"/>
    <w:pPr>
      <w:spacing w:after="120" w:line="240" w:lineRule="auto"/>
      <w:ind w:left="360"/>
      <w:jc w:val="both"/>
    </w:pPr>
    <w:rPr>
      <w:rFonts w:ascii="Arial" w:eastAsia="Times New Roman" w:hAnsi="Arial" w:cs="Times New Roman"/>
      <w:color w:val="auto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C63C6"/>
    <w:rPr>
      <w:rFonts w:ascii="Arial" w:eastAsia="Times New Roman" w:hAnsi="Arial"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0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95D5B"/>
    <w:rPr>
      <w:rFonts w:asciiTheme="majorHAnsi" w:eastAsiaTheme="majorEastAsia" w:hAnsiTheme="majorHAnsi" w:cstheme="majorBidi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F4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181F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81F49"/>
    <w:rPr>
      <w:color w:val="5A5A5A" w:themeColor="text1" w:themeTint="A5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F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49"/>
    <w:rPr>
      <w:color w:val="5A5A5A" w:themeColor="text1" w:themeTint="A5"/>
      <w:szCs w:val="20"/>
    </w:rPr>
  </w:style>
  <w:style w:type="paragraph" w:customStyle="1" w:styleId="xl68">
    <w:name w:val="xl68"/>
    <w:basedOn w:val="Normal"/>
    <w:rsid w:val="00181F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659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9D9"/>
    <w:pPr>
      <w:spacing w:line="240" w:lineRule="auto"/>
    </w:pPr>
    <w:rPr>
      <w:rFonts w:ascii="Calibri" w:eastAsiaTheme="minorHAnsi" w:hAnsi="Calibri" w:cs="Times New Roman"/>
      <w:color w:val="auto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9D9"/>
    <w:rPr>
      <w:rFonts w:ascii="Calibri" w:eastAsiaTheme="minorHAnsi" w:hAnsi="Calibri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42E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42E"/>
    <w:rPr>
      <w:color w:val="5A5A5A" w:themeColor="text1" w:themeTint="A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42E"/>
    <w:rPr>
      <w:vertAlign w:val="superscript"/>
    </w:rPr>
  </w:style>
  <w:style w:type="character" w:customStyle="1" w:styleId="hps">
    <w:name w:val="hps"/>
    <w:basedOn w:val="DefaultParagraphFont"/>
    <w:rsid w:val="00E14F2A"/>
  </w:style>
  <w:style w:type="character" w:styleId="CommentReference">
    <w:name w:val="annotation reference"/>
    <w:basedOn w:val="DefaultParagraphFont"/>
    <w:uiPriority w:val="99"/>
    <w:semiHidden/>
    <w:unhideWhenUsed/>
    <w:rsid w:val="00A4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6D"/>
    <w:rPr>
      <w:color w:val="5A5A5A" w:themeColor="text1" w:themeTint="A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6D"/>
    <w:rPr>
      <w:b/>
      <w:bCs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a.arias@undp.org" TargetMode="External"/><Relationship Id="rId13" Type="http://schemas.openxmlformats.org/officeDocument/2006/relationships/hyperlink" Target="mailto:maria.tallarico@undp.org" TargetMode="External"/><Relationship Id="rId18" Type="http://schemas.openxmlformats.org/officeDocument/2006/relationships/hyperlink" Target="mailto:alfonso.fernandez@undp.or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cid:image003.jpg@01D04D48.77EA1D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ugenia.piza-lopez@undp.org" TargetMode="External"/><Relationship Id="rId17" Type="http://schemas.openxmlformats.org/officeDocument/2006/relationships/hyperlink" Target="mailto:pablo.gago@undp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rla.zacapa@undp.org" TargetMode="External"/><Relationship Id="rId20" Type="http://schemas.openxmlformats.org/officeDocument/2006/relationships/image" Target="media/image1.jpe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barathe@undp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ledad.bauza@undp.org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4.xml"/><Relationship Id="rId10" Type="http://schemas.openxmlformats.org/officeDocument/2006/relationships/hyperlink" Target="mailto:matilde.mordt@undp.org" TargetMode="External"/><Relationship Id="rId19" Type="http://schemas.openxmlformats.org/officeDocument/2006/relationships/hyperlink" Target="mailto:tomas.fantl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lo.ruiz@undp.org" TargetMode="External"/><Relationship Id="rId14" Type="http://schemas.openxmlformats.org/officeDocument/2006/relationships/hyperlink" Target="mailto:pablo.basz@undp.org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Relationship Id="rId30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2015-03-18T19:00:00+00:00</UNDPPublishedDate>
    <UndpDocFormat xmlns="1ed4137b-41b2-488b-8250-6d369ec27664" xsi:nil="true"/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Latin America and the Caribbean</TermName>
          <TermId xmlns="http://schemas.microsoft.com/office/infopath/2007/PartnerControls">39be63d9-f62e-43bf-a805-4f843208d591</TermId>
        </TermInfo>
      </Terms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1238</Value>
      <Value>227</Value>
      <Value>1107</Value>
      <Value>1</Value>
      <Value>1139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00087394</UndpProjectNo>
    <UndpDocStatus xmlns="1ed4137b-41b2-488b-8250-6d369ec27664">Approved</UndpDocStatus>
    <Outcome1 xmlns="f1161f5b-24a3-4c2d-bc81-44cb9325e8ee">94413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H03</TermName>
          <TermId xmlns="http://schemas.microsoft.com/office/infopath/2007/PartnerControls">17e3ab8c-730e-4692-abe0-b777d1e7dbac</TermId>
        </TermInfo>
      </Terms>
    </gc6531b704974d528487414686b72f6f>
    <_dlc_DocId xmlns="f1161f5b-24a3-4c2d-bc81-44cb9325e8ee">ATLASPDC-4-26438</_dlc_DocId>
    <_dlc_DocIdUrl xmlns="f1161f5b-24a3-4c2d-bc81-44cb9325e8ee">
      <Url>https://info.undp.org/docs/pdc/_layouts/DocIdRedir.aspx?ID=ATLASPDC-4-26438</Url>
      <Description>ATLASPDC-4-26438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42C85-51BF-4707-8828-E78B014560AA}"/>
</file>

<file path=customXml/itemProps2.xml><?xml version="1.0" encoding="utf-8"?>
<ds:datastoreItem xmlns:ds="http://schemas.openxmlformats.org/officeDocument/2006/customXml" ds:itemID="{D9131E72-C98D-48E4-BC2E-5921FB763B40}"/>
</file>

<file path=customXml/itemProps3.xml><?xml version="1.0" encoding="utf-8"?>
<ds:datastoreItem xmlns:ds="http://schemas.openxmlformats.org/officeDocument/2006/customXml" ds:itemID="{BBEB6FB1-672D-4C02-AF7C-94CD8AD1C035}"/>
</file>

<file path=customXml/itemProps4.xml><?xml version="1.0" encoding="utf-8"?>
<ds:datastoreItem xmlns:ds="http://schemas.openxmlformats.org/officeDocument/2006/customXml" ds:itemID="{AE2E1F70-C543-43FD-B761-E81CE47A1384}"/>
</file>

<file path=customXml/itemProps5.xml><?xml version="1.0" encoding="utf-8"?>
<ds:datastoreItem xmlns:ds="http://schemas.openxmlformats.org/officeDocument/2006/customXml" ds:itemID="{A261D8A0-9940-4079-A917-0F0A1A40AFE4}"/>
</file>

<file path=customXml/itemProps6.xml><?xml version="1.0" encoding="utf-8"?>
<ds:datastoreItem xmlns:ds="http://schemas.openxmlformats.org/officeDocument/2006/customXml" ds:itemID="{DBF583A3-39CC-4229-A1DE-B3B9A5639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- RBLAC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PAC</dc:title>
  <dc:subject/>
  <dc:creator>Gerardo Noto</dc:creator>
  <cp:lastModifiedBy>Gerardo Noto</cp:lastModifiedBy>
  <cp:revision>2</cp:revision>
  <cp:lastPrinted>2015-03-04T20:07:00Z</cp:lastPrinted>
  <dcterms:created xsi:type="dcterms:W3CDTF">2015-03-05T16:50:00Z</dcterms:created>
  <dcterms:modified xsi:type="dcterms:W3CDTF">2015-03-05T16:50:00Z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1139;#Latin America and the Caribbean|39be63d9-f62e-43bf-a805-4f843208d591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1238;#H03|17e3ab8c-730e-4692-abe0-b777d1e7dbac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75cba57a-4b6b-4e83-b5c4-bf82aefe92d2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